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F6470B"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F6470B"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5095F5C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F04F40">
        <w:rPr>
          <w:rFonts w:cs="Times New Roman"/>
          <w:bCs/>
          <w:noProof/>
          <w:color w:val="000099"/>
          <w:sz w:val="26"/>
          <w:szCs w:val="26"/>
        </w:rPr>
        <w:t>October 14,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F6470B">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F6470B">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F6470B">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F6470B">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F6470B">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F6470B">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F6470B">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F6470B">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F6470B">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F6470B">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F6470B">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F6470B">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F6470B">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F6470B">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F6470B">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F6470B">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F6470B">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F6470B">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F6470B">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F6470B">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F6470B">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F6470B">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F6470B">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F6470B">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F6470B">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F6470B">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F6470B">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F6470B">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F6470B">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F6470B">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F6470B">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F6470B">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F6470B">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F6470B">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F6470B">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F6470B">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F6470B">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F6470B">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F6470B">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F6470B">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F6470B">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F6470B">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F6470B">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F6470B">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F6470B">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F6470B">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F6470B">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F6470B">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F6470B">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F6470B">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F6470B">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F6470B">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F6470B">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F6470B">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F6470B">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F6470B">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F6470B">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F6470B">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F6470B">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F6470B">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F6470B">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F6470B">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F6470B">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F6470B">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F6470B">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F6470B">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F6470B">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F6470B">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F6470B">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F6470B">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F6470B">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F6470B">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F6470B">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F6470B">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F6470B">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F6470B">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F6470B">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F6470B">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F6470B">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F6470B">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F6470B">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F6470B">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F6470B">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F6470B">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F6470B">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F6470B">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F6470B">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F6470B">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F6470B">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F6470B">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F6470B">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F6470B">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F6470B">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F6470B">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F6470B">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F6470B">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F6470B">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F6470B">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F6470B">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F6470B">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F6470B">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F6470B">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F6470B">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F6470B">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F6470B">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F6470B">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F6470B">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F6470B"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F6470B"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F6470B"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F6470B"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F6470B"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F6470B"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F6470B"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F6470B"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F6470B"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F6470B"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F6470B"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F6470B"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F6470B"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F647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F6470B"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F6470B"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F6470B"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697DC5E1" w14:textId="77777777" w:rsidR="001832D6" w:rsidRPr="00020852" w:rsidRDefault="001832D6" w:rsidP="001832D6">
      <w:pPr>
        <w:spacing w:after="264"/>
        <w:rPr>
          <w:rFonts w:cs="Times New Roman"/>
          <w:szCs w:val="24"/>
        </w:rPr>
      </w:pPr>
      <w:sdt>
        <w:sdtPr>
          <w:rPr>
            <w:rFonts w:cs="Times New Roman"/>
            <w:szCs w:val="24"/>
          </w:rPr>
          <w:alias w:val="Show If"/>
          <w:tag w:val="FlowConditionShowIf"/>
          <w:id w:val="-132405911"/>
          <w:placeholder>
            <w:docPart w:val="A611F3DAF4BA4B6E90298C62FB47BB45"/>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bookmarkEnd w:id="10"/>
    </w:p>
    <w:p w14:paraId="191D2D25" w14:textId="77777777" w:rsidR="001832D6" w:rsidRPr="00020852" w:rsidRDefault="001832D6" w:rsidP="001832D6">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F59A73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7049A8"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2101685629"/>
          <w:placeholder>
            <w:docPart w:val="490A8FD04B6D47F6AF7C9F22BFD6B3E4"/>
          </w:placeholder>
          <w15:color w:val="23D160"/>
          <w15:appearance w15:val="tags"/>
        </w:sdtPr>
        <w:sdtContent>
          <w:proofErr w:type="spellStart"/>
          <w:r w:rsidRPr="00020852">
            <w:rPr>
              <w:rFonts w:cs="Times New Roman"/>
              <w:color w:val="C92C2C"/>
              <w:szCs w:val="24"/>
            </w:rPr>
            <w:t>yn_more_info_want_second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57C6B514"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1DB4A0" w14:textId="77777777" w:rsidR="001832D6" w:rsidRPr="00020852"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99A740BBDE114699B65045A861C2AF16"/>
          </w:placeholder>
          <w15:color w:val="23D160"/>
          <w15:appearance w15:val="tags"/>
        </w:sdtPr>
        <w:sdtContent>
          <w:r w:rsidRPr="00020852">
            <w:rPr>
              <w:rFonts w:eastAsia="Times New Roman" w:cs="Times New Roman"/>
              <w:color w:val="CCCCCC"/>
              <w:szCs w:val="24"/>
            </w:rPr>
            <w:t>###</w:t>
          </w:r>
        </w:sdtContent>
      </w:sdt>
    </w:p>
    <w:p w14:paraId="77A761B2"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93707497"/>
          <w:placeholder>
            <w:docPart w:val="424FC77A613A49EF98D76CFF1629A2DC"/>
          </w:placeholder>
          <w15:color w:val="23D160"/>
          <w15:appearance w15:val="tags"/>
        </w:sdtPr>
        <w:sdtContent>
          <w:proofErr w:type="spellStart"/>
          <w:r w:rsidRPr="00020852">
            <w:rPr>
              <w:rFonts w:cs="Times New Roman"/>
              <w:color w:val="C92C2C"/>
              <w:szCs w:val="24"/>
            </w:rPr>
            <w:t>yn_more_info_want_third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6B5BE85E"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3FEE3DFB" w14:textId="77777777" w:rsidR="001832D6" w:rsidRPr="00020852"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2B98E7A1928E42DCA3CE392A74A6555C"/>
          </w:placeholder>
          <w15:color w:val="23D160"/>
          <w15:appearance w15:val="tags"/>
        </w:sdtPr>
        <w:sdtContent>
          <w:r w:rsidRPr="00020852">
            <w:rPr>
              <w:rFonts w:eastAsia="Times New Roman" w:cs="Times New Roman"/>
              <w:color w:val="CCCCCC"/>
              <w:szCs w:val="24"/>
            </w:rPr>
            <w:t>###</w:t>
          </w:r>
        </w:sdtContent>
      </w:sdt>
    </w:p>
    <w:p w14:paraId="31CCAC50"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1224828917"/>
          <w:placeholder>
            <w:docPart w:val="BF345C7CE4EA4B9CB81A511437163DDF"/>
          </w:placeholder>
          <w15:color w:val="23D160"/>
          <w15:appearance w15:val="tags"/>
        </w:sdtPr>
        <w:sdtContent>
          <w:proofErr w:type="spellStart"/>
          <w:r w:rsidRPr="00020852">
            <w:rPr>
              <w:rFonts w:cs="Times New Roman"/>
              <w:color w:val="C92C2C"/>
              <w:szCs w:val="24"/>
            </w:rPr>
            <w:t>yn_more_info_want_fourth</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13FB42A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293875A8" w14:textId="77777777" w:rsidR="001832D6"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A9B723B6A83641BB8FDA2193167DE200"/>
          </w:placeholder>
          <w15:color w:val="23D160"/>
          <w15:appearance w15:val="tags"/>
        </w:sdtPr>
        <w:sdtContent>
          <w:r w:rsidRPr="00020852">
            <w:rPr>
              <w:rFonts w:eastAsia="Times New Roman" w:cs="Times New Roman"/>
              <w:color w:val="CCCCCC"/>
              <w:szCs w:val="24"/>
            </w:rPr>
            <w:t>###</w:t>
          </w:r>
        </w:sdtContent>
      </w:sdt>
      <w:bookmarkEnd w:id="11"/>
    </w:p>
    <w:p w14:paraId="76066CF8" w14:textId="77777777" w:rsidR="001832D6" w:rsidRPr="00020852" w:rsidRDefault="001832D6" w:rsidP="001832D6">
      <w:pPr>
        <w:pStyle w:val="NormalEnd"/>
      </w:pPr>
      <w:r w:rsidRPr="00C75B85">
        <w:rPr>
          <w:rStyle w:val="property1"/>
          <w:color w:val="auto"/>
        </w:rPr>
        <w:t>This section of the LADD may be amended from time to time as new information becomes known.</w:t>
      </w:r>
    </w:p>
    <w:p w14:paraId="6F8F561C" w14:textId="77777777" w:rsidR="001832D6" w:rsidRPr="00020852" w:rsidRDefault="001832D6" w:rsidP="001832D6">
      <w:pPr>
        <w:spacing w:after="264"/>
        <w:rPr>
          <w:rFonts w:cs="Times New Roman"/>
          <w:szCs w:val="24"/>
        </w:rPr>
      </w:pPr>
      <w:sdt>
        <w:sdtPr>
          <w:rPr>
            <w:rStyle w:val="property1"/>
            <w:rFonts w:eastAsia="Times New Roman" w:cs="Times New Roman"/>
            <w:szCs w:val="24"/>
          </w:rPr>
          <w:alias w:val="End If"/>
          <w:tag w:val="FlowConditionEndIf"/>
          <w:id w:val="98772121"/>
          <w:placeholder>
            <w:docPart w:val="E6C011DE710A452FBE57A3FA14D05DB3"/>
          </w:placeholder>
          <w15:color w:val="23D160"/>
          <w15:appearance w15:val="tags"/>
        </w:sdtPr>
        <w:sdtContent>
          <w:r w:rsidRPr="00020852">
            <w:rPr>
              <w:rFonts w:eastAsia="Times New Roman" w:cs="Times New Roman"/>
              <w:color w:val="CCCCCC"/>
              <w:szCs w:val="24"/>
            </w:rPr>
            <w:t>###</w:t>
          </w:r>
        </w:sdtContent>
      </w:sdt>
    </w:p>
    <w:p w14:paraId="68E75F4A" w14:textId="77777777" w:rsidR="001832D6" w:rsidRPr="00020852" w:rsidRDefault="001832D6" w:rsidP="001832D6">
      <w:pPr>
        <w:spacing w:after="264"/>
        <w:rPr>
          <w:rFonts w:cs="Times New Roman"/>
          <w:szCs w:val="24"/>
        </w:rPr>
      </w:pPr>
      <w:sdt>
        <w:sdtPr>
          <w:rPr>
            <w:rFonts w:cs="Times New Roman"/>
            <w:szCs w:val="24"/>
          </w:rPr>
          <w:alias w:val="Show If"/>
          <w:tag w:val="FlowConditionShowIf"/>
          <w:id w:val="-1243478612"/>
          <w:placeholder>
            <w:docPart w:val="7D3A9BCB2176450396FE8FB96F53D950"/>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w:t>
          </w:r>
          <w:r w:rsidRPr="00020852">
            <w:rPr>
              <w:rFonts w:cs="Times New Roman"/>
              <w:color w:val="C92C2C"/>
              <w:szCs w:val="24"/>
            </w:rPr>
            <w:t xml:space="preserve"> </w:t>
          </w:r>
        </w:sdtContent>
      </w:sdt>
    </w:p>
    <w:p w14:paraId="0F3F821D" w14:textId="77777777" w:rsidR="001832D6" w:rsidRDefault="001832D6" w:rsidP="001832D6">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0647F10" w:rsidR="009D2557" w:rsidRDefault="001832D6"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4663B3221D804F5CB19CC43A8DAEB4E9"/>
          </w:placeholder>
          <w15:color w:val="23D160"/>
          <w15:appearance w15:val="tags"/>
        </w:sdtPr>
        <w:sdtContent>
          <w:r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F6470B"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F6470B"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F6470B"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F6470B"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F6470B"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F6470B"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F6470B"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F6470B"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F6470B"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F6470B"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F6470B"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F6470B"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F6470B"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F6470B"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F6470B"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F6470B"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F6470B"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F6470B"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0C0361A8"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r w:rsidRPr="00EA2883">
        <w:t>POTENTIAL CAUSES OF ACTION AND</w:t>
      </w:r>
      <w:r w:rsidR="0084727E" w:rsidRPr="00EA2883">
        <w:br/>
      </w:r>
      <w:r w:rsidRPr="00EA2883">
        <w:t>THE STRENGTHS/WEAKNESSES OF EACH</w:t>
      </w:r>
      <w:bookmarkEnd w:id="15"/>
    </w:p>
    <w:p w14:paraId="639270B0" w14:textId="0E7BF3A4" w:rsidR="009762AF" w:rsidRPr="00020852" w:rsidRDefault="00F6470B"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F6470B"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F6470B"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F6470B"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F6470B"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F6470B"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F6470B"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2"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2"/>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3" w:name="_Hlk44478429"/>
      <w:r w:rsidRPr="009059C3">
        <w:rPr>
          <w:rFonts w:cs="Times New Roman"/>
          <w:bCs/>
          <w:szCs w:val="24"/>
          <w:highlight w:val="cyan"/>
        </w:rPr>
        <w:t>If the breach of fiduciary duty results in a breach of CC&amp;Rs, then compensatory (money) damages and injunctive relief may be available.</w:t>
      </w:r>
      <w:bookmarkEnd w:id="23"/>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4"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4"/>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F6470B"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F6470B"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5" w:name="_Toc53565484"/>
      <w:r w:rsidRPr="00020852">
        <w:fldChar w:fldCharType="end"/>
      </w:r>
      <w:r w:rsidR="007214CC">
        <w:br/>
      </w:r>
      <w:r w:rsidRPr="00020852">
        <w:t>Nuisance</w:t>
      </w:r>
      <w:bookmarkEnd w:id="25"/>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6"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6"/>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7"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7"/>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F6470B"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F6470B"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8" w:name="_Toc53565485"/>
      <w:r w:rsidRPr="00020852">
        <w:fldChar w:fldCharType="end"/>
      </w:r>
      <w:r w:rsidR="007214CC">
        <w:br/>
      </w:r>
      <w:r w:rsidRPr="00020852">
        <w:t>Trespas</w:t>
      </w:r>
      <w:r w:rsidR="00BC5FE3">
        <w:t>s</w:t>
      </w:r>
      <w:bookmarkEnd w:id="2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9" w:name="_Hlk43278279"/>
    <w:bookmarkStart w:id="30" w:name="_Hlk43286399"/>
    <w:p w14:paraId="4B092507" w14:textId="36216CCF" w:rsidR="00EF5658" w:rsidRPr="00EF5658" w:rsidRDefault="00F6470B"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29"/>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F6470B"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F6470B"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F6470B"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1" w:name="_Toc53565486"/>
      <w:r w:rsidRPr="00020852">
        <w:fldChar w:fldCharType="end"/>
      </w:r>
      <w:r w:rsidR="007214CC">
        <w:br/>
      </w:r>
      <w:r w:rsidRPr="00020852">
        <w:t>Interference with Prospective Business Advantage</w:t>
      </w:r>
      <w:bookmarkEnd w:id="3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F6470B"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F6470B"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2" w:name="_Toc53565487"/>
      <w:r w:rsidRPr="00020852">
        <w:fldChar w:fldCharType="end"/>
      </w:r>
      <w:r>
        <w:br/>
      </w:r>
      <w:r w:rsidRPr="00020852">
        <w:t>Interference with Contract</w:t>
      </w:r>
      <w:bookmarkEnd w:id="32"/>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F6470B"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F6470B"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3" w:name="_Toc53565488"/>
      <w:r w:rsidRPr="00020852">
        <w:fldChar w:fldCharType="end"/>
      </w:r>
      <w:r w:rsidR="00CA5593">
        <w:br/>
      </w:r>
      <w:r w:rsidRPr="00020852">
        <w:t>Intentional Misrepresentation (Fraud)</w:t>
      </w:r>
      <w:bookmarkEnd w:id="3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4" w:name="_Hlk40942921"/>
      <w:r w:rsidRPr="00020852">
        <w:rPr>
          <w:rFonts w:cs="Times New Roman"/>
          <w:bCs/>
          <w:szCs w:val="24"/>
        </w:rPr>
        <w:t>Damages for emotional distress are available for some types of fraud that don’t involve real property.</w:t>
      </w:r>
      <w:bookmarkEnd w:id="34"/>
      <w:r w:rsidRPr="00020852">
        <w:rPr>
          <w:rFonts w:cs="Times New Roman"/>
          <w:bCs/>
          <w:szCs w:val="24"/>
        </w:rPr>
        <w:t xml:space="preserve"> </w:t>
      </w:r>
      <w:bookmarkStart w:id="3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F6470B"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F6470B"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6" w:name="_Toc53565489"/>
      <w:r w:rsidRPr="00020852">
        <w:fldChar w:fldCharType="end"/>
      </w:r>
      <w:r w:rsidR="00CA5593">
        <w:br/>
      </w:r>
      <w:r w:rsidRPr="00020852">
        <w:t>Negligent Misrepresentation</w:t>
      </w:r>
      <w:bookmarkEnd w:id="3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F6470B"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F6470B"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7" w:name="_Toc53565490"/>
      <w:r w:rsidRPr="00020852">
        <w:fldChar w:fldCharType="end"/>
      </w:r>
      <w:r w:rsidR="006133C8">
        <w:br/>
      </w:r>
      <w:r w:rsidRPr="00020852">
        <w:t>Intentional Infliction of Emotional Distress (“IIED”)</w:t>
      </w:r>
      <w:bookmarkEnd w:id="3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F6470B"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F6470B"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F6470B"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F6470B"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F6470B"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F6470B"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8" w:name="_Toc53565491"/>
      <w:r w:rsidRPr="00020852">
        <w:fldChar w:fldCharType="end"/>
      </w:r>
      <w:r w:rsidR="006133C8">
        <w:br/>
      </w:r>
      <w:r w:rsidRPr="00020852">
        <w:t>Declaratory Relief</w:t>
      </w:r>
      <w:bookmarkEnd w:id="3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F6470B"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F6470B"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9" w:name="_Toc53565492"/>
      <w:r w:rsidRPr="00020852">
        <w:fldChar w:fldCharType="end"/>
      </w:r>
      <w:r w:rsidR="006133C8">
        <w:br/>
      </w:r>
      <w:r w:rsidRPr="00020852">
        <w:t>Assault</w:t>
      </w:r>
      <w:bookmarkEnd w:id="39"/>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F6470B"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F6470B"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0" w:name="_Toc53565493"/>
      <w:r w:rsidRPr="00020852">
        <w:fldChar w:fldCharType="end"/>
      </w:r>
      <w:r w:rsidR="006133C8">
        <w:br/>
      </w:r>
      <w:r w:rsidRPr="00020852">
        <w:t>Battery</w:t>
      </w:r>
      <w:bookmarkEnd w:id="40"/>
    </w:p>
    <w:bookmarkStart w:id="41" w:name="_Hlk42494036"/>
    <w:p w14:paraId="1BD35CB3" w14:textId="0EF2DE7F" w:rsidR="00510B87" w:rsidRPr="00020852" w:rsidRDefault="00F6470B"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2" w:name="_Hlk42494230"/>
          <w:r w:rsidR="00377608" w:rsidRPr="000108C4">
            <w:rPr>
              <w:rFonts w:eastAsia="Times New Roman" w:cs="Times New Roman"/>
              <w:color w:val="C92C2C"/>
              <w:szCs w:val="24"/>
            </w:rPr>
            <w:t>(</w:t>
          </w:r>
          <w:bookmarkEnd w:id="42"/>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1"/>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F6470B"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F6470B"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F6470B"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F6470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F6470B"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3" w:name="_Toc53565494"/>
      <w:r w:rsidRPr="00020852">
        <w:fldChar w:fldCharType="end"/>
      </w:r>
      <w:r w:rsidR="006133C8">
        <w:br/>
      </w:r>
      <w:r w:rsidRPr="00020852">
        <w:t>Defamation</w:t>
      </w:r>
      <w:bookmarkEnd w:id="43"/>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F6470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F6470B"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4" w:name="_Toc53565495"/>
      <w:r w:rsidRPr="00020852">
        <w:fldChar w:fldCharType="end"/>
      </w:r>
      <w:r w:rsidR="006133C8">
        <w:br/>
      </w:r>
      <w:r w:rsidRPr="00020852">
        <w:t>Civil Stalking</w:t>
      </w:r>
      <w:bookmarkEnd w:id="44"/>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F6470B"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F6470B"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F6470B"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F6470B"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F6470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F6470B"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5" w:name="_Toc53565496"/>
      <w:r w:rsidRPr="00020852">
        <w:fldChar w:fldCharType="end"/>
      </w:r>
      <w:r w:rsidR="0096609A">
        <w:br/>
      </w:r>
      <w:r w:rsidRPr="00020852">
        <w:t>Violation of Statute (Dog Bite)</w:t>
      </w:r>
      <w:bookmarkEnd w:id="45"/>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F6470B"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F6470B"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6" w:name="_Toc53565497"/>
      <w:r w:rsidRPr="00020852">
        <w:fldChar w:fldCharType="end"/>
      </w:r>
      <w:r w:rsidR="000B75CA">
        <w:br/>
      </w:r>
      <w:r w:rsidRPr="00020852">
        <w:t>False Imprisonment</w:t>
      </w:r>
      <w:bookmarkEnd w:id="46"/>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F6470B"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F6470B"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7" w:name="_Toc53565498"/>
      <w:r w:rsidRPr="00020852">
        <w:fldChar w:fldCharType="end"/>
      </w:r>
      <w:r w:rsidR="000B75CA">
        <w:br/>
      </w:r>
      <w:r w:rsidRPr="00020852">
        <w:t>Invasion of Privacy</w:t>
      </w:r>
      <w:bookmarkEnd w:id="47"/>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F6470B"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F6470B"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8" w:name="_Toc53565499"/>
      <w:r w:rsidRPr="00020852">
        <w:fldChar w:fldCharType="end"/>
      </w:r>
      <w:r w:rsidR="000B75CA">
        <w:br/>
      </w:r>
      <w:r w:rsidRPr="00020852">
        <w:t>Express Indemnity</w:t>
      </w:r>
      <w:bookmarkEnd w:id="48"/>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9"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9"/>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F6470B"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F6470B"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0" w:name="_Toc53565500"/>
      <w:r w:rsidRPr="00020852">
        <w:fldChar w:fldCharType="end"/>
      </w:r>
      <w:r w:rsidR="000B75CA">
        <w:br/>
      </w:r>
      <w:r w:rsidRPr="00020852">
        <w:t>Equitable Indemnity</w:t>
      </w:r>
      <w:bookmarkEnd w:id="50"/>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F6470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F6470B"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1" w:name="_Toc53565501"/>
      <w:r w:rsidRPr="00020852">
        <w:fldChar w:fldCharType="end"/>
      </w:r>
      <w:r w:rsidR="000B75CA">
        <w:br/>
      </w:r>
      <w:r w:rsidRPr="00020852">
        <w:t>Failure to Permit Inspection of Records</w:t>
      </w:r>
      <w:bookmarkEnd w:id="51"/>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F6470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F6470B"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2" w:name="_Toc53565502"/>
      <w:r w:rsidRPr="00020852">
        <w:fldChar w:fldCharType="end"/>
      </w:r>
      <w:r>
        <w:br/>
        <w:t>Quiet Title</w:t>
      </w:r>
      <w:bookmarkEnd w:id="52"/>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F6470B"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F6470B"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F6470B"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F6470B"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F6470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F6470B"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3" w:name="_Toc53565503"/>
      <w:r w:rsidRPr="00020852">
        <w:fldChar w:fldCharType="end"/>
      </w:r>
      <w:r>
        <w:br/>
      </w:r>
      <w:r w:rsidR="0085559E" w:rsidRPr="0085559E">
        <w:t>Slander of Title</w:t>
      </w:r>
      <w:bookmarkEnd w:id="53"/>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F6470B"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4" w:name="_Toc53565504"/>
      <w:r w:rsidRPr="00020852">
        <w:fldChar w:fldCharType="end"/>
      </w:r>
      <w:r>
        <w:br/>
      </w:r>
      <w:r w:rsidR="0085559E" w:rsidRPr="0085559E">
        <w:t>Cancellation of Instrument</w:t>
      </w:r>
      <w:bookmarkEnd w:id="54"/>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F6470B"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5" w:name="_Toc53565505"/>
      <w:r w:rsidRPr="00020852">
        <w:fldChar w:fldCharType="end"/>
      </w:r>
      <w:r>
        <w:br/>
      </w:r>
      <w:r w:rsidR="00B25B1D" w:rsidRPr="00B25B1D">
        <w:t>Reformation of Instrument</w:t>
      </w:r>
      <w:bookmarkEnd w:id="55"/>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6" w:name="_Toc53565506"/>
      <w:r w:rsidRPr="00020852">
        <w:fldChar w:fldCharType="end"/>
      </w:r>
      <w:r>
        <w:br/>
      </w:r>
      <w:r w:rsidR="00B25B1D">
        <w:t>Partition</w:t>
      </w:r>
      <w:bookmarkEnd w:id="56"/>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7" w:name="_Toc53565507"/>
      <w:r w:rsidRPr="00020852">
        <w:fldChar w:fldCharType="end"/>
      </w:r>
      <w:r>
        <w:br/>
      </w:r>
      <w:r w:rsidR="00B25B1D">
        <w:t>Conversion</w:t>
      </w:r>
      <w:bookmarkEnd w:id="57"/>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F6470B"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F6470B"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8" w:name="_Toc53565508"/>
      <w:r w:rsidRPr="00020852">
        <w:fldChar w:fldCharType="end"/>
      </w:r>
      <w:r>
        <w:br/>
      </w:r>
      <w:r w:rsidR="0099097C" w:rsidRPr="0099097C">
        <w:t>Trespass to Chattels</w:t>
      </w:r>
      <w:bookmarkEnd w:id="58"/>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F6470B"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F6470B"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9" w:name="_Toc53565509"/>
      <w:r w:rsidRPr="00020852">
        <w:fldChar w:fldCharType="end"/>
      </w:r>
      <w:r>
        <w:br/>
      </w:r>
      <w:r w:rsidR="00817D6C" w:rsidRPr="00817D6C">
        <w:t>Open Book Account</w:t>
      </w:r>
      <w:bookmarkEnd w:id="59"/>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0" w:name="_Toc53565510"/>
      <w:r w:rsidRPr="00020852">
        <w:fldChar w:fldCharType="end"/>
      </w:r>
      <w:r>
        <w:br/>
      </w:r>
      <w:r w:rsidR="00817D6C" w:rsidRPr="00817D6C">
        <w:t>Money Had and Received</w:t>
      </w:r>
      <w:bookmarkEnd w:id="60"/>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1" w:name="_Toc53565511"/>
      <w:r w:rsidRPr="00020852">
        <w:fldChar w:fldCharType="end"/>
      </w:r>
      <w:r>
        <w:br/>
      </w:r>
      <w:r w:rsidR="00817D6C">
        <w:t>Account Stated</w:t>
      </w:r>
      <w:bookmarkEnd w:id="61"/>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F6470B"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2" w:name="_Toc53565512"/>
      <w:r w:rsidRPr="00020852">
        <w:fldChar w:fldCharType="end"/>
      </w:r>
      <w:r>
        <w:br/>
      </w:r>
      <w:r w:rsidRPr="00817D6C">
        <w:t>Goods and Services Rendered</w:t>
      </w:r>
      <w:bookmarkEnd w:id="62"/>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F6470B"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3" w:name="_Toc53565513"/>
      <w:r w:rsidRPr="00020852">
        <w:fldChar w:fldCharType="end"/>
      </w:r>
      <w:r>
        <w:br/>
      </w:r>
      <w:r w:rsidR="00817D6C" w:rsidRPr="00817D6C">
        <w:t>Unjust Enrichment</w:t>
      </w:r>
      <w:bookmarkEnd w:id="63"/>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F6470B"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4" w:name="_Toc53565514"/>
      <w:r w:rsidRPr="00020852">
        <w:fldChar w:fldCharType="end"/>
      </w:r>
      <w:r>
        <w:br/>
        <w:t>Rescission</w:t>
      </w:r>
      <w:bookmarkEnd w:id="64"/>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F6470B"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5"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5"/>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6" w:name="_Toc53565516"/>
      <w:r w:rsidRPr="00020852">
        <w:fldChar w:fldCharType="end"/>
      </w:r>
      <w:r>
        <w:br/>
      </w:r>
      <w:r w:rsidR="00817D6C" w:rsidRPr="00817D6C">
        <w:t>Negligent Hiring</w:t>
      </w:r>
      <w:bookmarkEnd w:id="66"/>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7" w:name="_Hlk43280302"/>
    <w:p w14:paraId="658E5FFD" w14:textId="046E70C1" w:rsidR="006956EC" w:rsidRDefault="00F6470B"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68" w:name="_Hlk38344049"/>
          <w:r w:rsidR="006956EC" w:rsidRPr="00B51BD3">
            <w:rPr>
              <w:rFonts w:eastAsia="Times New Roman" w:cs="Times New Roman"/>
              <w:color w:val="A67F59"/>
              <w:szCs w:val="24"/>
            </w:rPr>
            <w:t>or</w:t>
          </w:r>
          <w:bookmarkEnd w:id="68"/>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67"/>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F6470B"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F6470B"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F6470B"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9" w:name="_Toc53565517"/>
      <w:r w:rsidRPr="00020852">
        <w:fldChar w:fldCharType="end"/>
      </w:r>
      <w:r>
        <w:br/>
      </w:r>
      <w:r w:rsidR="00817D6C" w:rsidRPr="00817D6C">
        <w:t>Negligent Supervision</w:t>
      </w:r>
      <w:bookmarkEnd w:id="69"/>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F6470B"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F6470B"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F6470B"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0"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0"/>
      <w:r>
        <w:t xml:space="preserve"> </w:t>
      </w:r>
    </w:p>
    <w:p w14:paraId="0843DA93" w14:textId="7C9DA17B" w:rsidR="00E12DFB" w:rsidRDefault="00F6470B"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F6470B"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F6470B"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F6470B"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F6470B"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F6470B"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F6470B"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F6470B"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F6470B"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F6470B"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F6470B"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F6470B"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F6470B"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1"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1"/>
    </w:p>
    <w:p w14:paraId="47A373C2" w14:textId="6371C46B" w:rsidR="002F31FE" w:rsidRDefault="002F31FE" w:rsidP="002F31FE">
      <w:pPr>
        <w:spacing w:after="264"/>
      </w:pPr>
      <w:bookmarkStart w:id="72"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2"/>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F6470B"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F6470B"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F6470B"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F6470B"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F6470B"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F6470B"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3" w:name="_Toc53565519"/>
      <w:r w:rsidRPr="00020852">
        <w:fldChar w:fldCharType="end"/>
      </w:r>
      <w:r>
        <w:br/>
      </w:r>
      <w:r w:rsidR="00995C2E" w:rsidRPr="00995C2E">
        <w:t>Receipt of Stolen Property (P</w:t>
      </w:r>
      <w:r w:rsidR="00995C2E">
        <w:t xml:space="preserve">enal Code § </w:t>
      </w:r>
      <w:r w:rsidR="00995C2E" w:rsidRPr="00995C2E">
        <w:t>496)</w:t>
      </w:r>
      <w:bookmarkEnd w:id="73"/>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4" w:name="_Toc53565520"/>
      <w:r w:rsidRPr="00020852">
        <w:fldChar w:fldCharType="end"/>
      </w:r>
      <w:r>
        <w:br/>
      </w:r>
      <w:r w:rsidR="00B8522E" w:rsidRPr="00B8522E">
        <w:t>Misrepresentation in Connection with Sale of Security (</w:t>
      </w:r>
      <w:r w:rsidR="00B8522E">
        <w:t>Corp. Code, § 25401</w:t>
      </w:r>
      <w:r w:rsidR="00B8522E" w:rsidRPr="00B8522E">
        <w:t>)</w:t>
      </w:r>
      <w:bookmarkEnd w:id="74"/>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5" w:name="_Toc53565521"/>
      <w:r w:rsidRPr="00020852">
        <w:fldChar w:fldCharType="end"/>
      </w:r>
      <w:r>
        <w:br/>
      </w:r>
      <w:r w:rsidR="00B8522E" w:rsidRPr="00B8522E">
        <w:t>Recovery Against Contractor’s Bond</w:t>
      </w:r>
      <w:bookmarkEnd w:id="75"/>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F6470B"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6" w:name="_Hlk43445745"/>
          <w:r w:rsidR="00B8522E">
            <w:rPr>
              <w:rStyle w:val="string3"/>
              <w:rFonts w:eastAsia="Times New Roman"/>
            </w:rPr>
            <w:t>Breach of Independent Wholesale Representatives Act</w:t>
          </w:r>
          <w:bookmarkEnd w:id="76"/>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7" w:name="_Toc53565522"/>
      <w:r w:rsidRPr="00020852">
        <w:fldChar w:fldCharType="end"/>
      </w:r>
      <w:r>
        <w:br/>
      </w:r>
      <w:r w:rsidR="00B8522E" w:rsidRPr="00B8522E">
        <w:t>Breach of Independent Wholesale Representatives Act</w:t>
      </w:r>
      <w:r w:rsidR="00B8522E">
        <w:t xml:space="preserve"> (Civ. Code, § 1738.10 et seq)</w:t>
      </w:r>
      <w:bookmarkEnd w:id="77"/>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8"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8"/>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F6470B"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F6470B"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9" w:name="_Hlk41384681"/>
    <w:p w14:paraId="0B237004" w14:textId="09B863A1" w:rsidR="000F28F7" w:rsidRPr="009F4343" w:rsidRDefault="00F6470B"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0" w:name="_Hlk43282478"/>
          <w:r w:rsidR="00746A77">
            <w:rPr>
              <w:rFonts w:eastAsia="Times New Roman"/>
              <w:color w:val="C92C2C"/>
            </w:rPr>
            <w:t>(</w:t>
          </w:r>
          <w:bookmarkEnd w:id="80"/>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1" w:name="_Hlk43282500"/>
          <w:r w:rsidR="00746A77">
            <w:rPr>
              <w:rFonts w:eastAsia="Times New Roman"/>
              <w:color w:val="C92C2C"/>
            </w:rPr>
            <w:t>)</w:t>
          </w:r>
          <w:bookmarkEnd w:id="81"/>
          <w:r w:rsidR="009F4343">
            <w:rPr>
              <w:rFonts w:ascii="Times New Roman" w:hAnsi="Times New Roman" w:cs="Times New Roman"/>
              <w:color w:val="5F6364"/>
              <w:sz w:val="24"/>
              <w:szCs w:val="24"/>
            </w:rPr>
            <w:t xml:space="preserve"> </w:t>
          </w:r>
        </w:sdtContent>
      </w:sdt>
      <w:bookmarkEnd w:id="79"/>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F6470B"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F647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F6470B"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2" w:name="_Toc53565523"/>
      <w:r w:rsidRPr="00020852">
        <w:fldChar w:fldCharType="end"/>
      </w:r>
      <w:r>
        <w:br/>
      </w:r>
      <w:r w:rsidR="00810078">
        <w:t>Violation of California Uniform Trade Secrets Act (</w:t>
      </w:r>
      <w:r w:rsidR="009253D8">
        <w:t>Civ. Code, § 3426 et seq.</w:t>
      </w:r>
      <w:r w:rsidR="00810078">
        <w:t>)</w:t>
      </w:r>
      <w:bookmarkEnd w:id="82"/>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F6470B"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F6470B"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3" w:name="_Toc53565524"/>
      <w:r w:rsidRPr="00020852">
        <w:fldChar w:fldCharType="end"/>
      </w:r>
      <w:r>
        <w:br/>
      </w:r>
      <w:r w:rsidR="00926B13" w:rsidRPr="00926B13">
        <w:t>Malicious Prosecuti</w:t>
      </w:r>
      <w:r w:rsidR="00926B13">
        <w:t>on</w:t>
      </w:r>
      <w:bookmarkEnd w:id="83"/>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F6470B"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F6470B"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F6470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F6470B"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4" w:name="_Toc53565525"/>
      <w:r w:rsidRPr="00020852">
        <w:fldChar w:fldCharType="end"/>
      </w:r>
      <w:r>
        <w:br/>
      </w:r>
      <w:r w:rsidR="00FB57A1" w:rsidRPr="00FB57A1">
        <w:t>Abuse of Process</w:t>
      </w:r>
      <w:bookmarkEnd w:id="84"/>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F6470B"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F6470B"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5"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5"/>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6"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6"/>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F6470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F6470B"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7" w:name="_Toc53565526"/>
      <w:r w:rsidRPr="00020852">
        <w:fldChar w:fldCharType="end"/>
      </w:r>
      <w:r>
        <w:br/>
      </w:r>
      <w:r w:rsidR="002D0B04" w:rsidRPr="002D0B04">
        <w:t>Insurance Bad Faith</w:t>
      </w:r>
      <w:bookmarkEnd w:id="87"/>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8"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8"/>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F6470B"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F6470B"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F6470B"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F6470B"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F6470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F6470B"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9" w:name="_Toc53565527"/>
      <w:r w:rsidRPr="00020852">
        <w:fldChar w:fldCharType="end"/>
      </w:r>
      <w:r>
        <w:br/>
      </w:r>
      <w:r w:rsidR="00727240" w:rsidRPr="00727240">
        <w:t>Medical Malpractice</w:t>
      </w:r>
      <w:bookmarkEnd w:id="89"/>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0"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0"/>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F6470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F6470B"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1" w:name="_Toc53565528"/>
      <w:r w:rsidRPr="00020852">
        <w:fldChar w:fldCharType="end"/>
      </w:r>
      <w:r>
        <w:br/>
      </w:r>
      <w:r w:rsidR="000D7F51" w:rsidRPr="000D7F51">
        <w:t>Legal Malpractice</w:t>
      </w:r>
      <w:bookmarkEnd w:id="91"/>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2"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F6470B"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F6470B"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2"/>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F6470B"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F6470B"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F6470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F6470B"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F6470B"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F6470B"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3"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3"/>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F6470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F6470B"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4"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4"/>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F6470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5" w:name="_Hlk43361216"/>
      <w:r w:rsidRPr="00E9159A">
        <w:t>________________________________</w:t>
      </w:r>
      <w:bookmarkEnd w:id="95"/>
    </w:p>
    <w:bookmarkStart w:id="96" w:name="_Toc53565531"/>
    <w:p w14:paraId="74651A37" w14:textId="65AB9C7A" w:rsidR="007535FC" w:rsidRPr="007535FC" w:rsidRDefault="00F6470B"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96"/>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7" w:name="_Toc53565532"/>
      <w:r w:rsidRPr="00D536E3">
        <w:fldChar w:fldCharType="end"/>
      </w:r>
      <w:r w:rsidR="000B75CA">
        <w:br/>
      </w:r>
      <w:r w:rsidR="00DD2768" w:rsidRPr="00A66858">
        <w:t>POTENTIAL AFFIRMATIVE DEFENSES</w:t>
      </w:r>
      <w:bookmarkEnd w:id="97"/>
    </w:p>
    <w:p w14:paraId="000A6E03" w14:textId="2A42F298" w:rsidR="00745226" w:rsidRDefault="00F6470B"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F6470B"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F647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98" w:name="_Toc53565533"/>
      <w:r w:rsidRPr="00274E8F">
        <w:fldChar w:fldCharType="end"/>
      </w:r>
      <w:r w:rsidR="000B75CA">
        <w:br/>
      </w:r>
      <w:r>
        <w:t>BJR</w:t>
      </w:r>
      <w:bookmarkEnd w:id="98"/>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99"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99"/>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0"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0"/>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1"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1"/>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2"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2"/>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3"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3"/>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F647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F647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4" w:name="_Toc53565534"/>
      <w:r w:rsidRPr="00274E8F">
        <w:fldChar w:fldCharType="end"/>
      </w:r>
      <w:r w:rsidR="009B5213">
        <w:br/>
      </w:r>
      <w:r>
        <w:t>Statute of Limitations</w:t>
      </w:r>
      <w:bookmarkEnd w:id="104"/>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F6470B"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F6470B"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F6470B"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F6470B"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F6470B"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F647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F6470B"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F647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F6470B"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F6470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F6470B"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F6470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F6470B"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F6470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F6470B"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F647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F6470B"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F647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F6470B"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F6470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F6470B"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F647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F6470B"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F647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F6470B"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F647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F6470B"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F6470B"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F6470B"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F6470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F6470B"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F6470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F6470B"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F6470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F6470B"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F6470B"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F6470B"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F6470B"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F647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F647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5" w:name="_Toc53565535"/>
      <w:r w:rsidRPr="00274E8F">
        <w:fldChar w:fldCharType="end"/>
      </w:r>
      <w:r w:rsidR="009B5213">
        <w:br/>
      </w:r>
      <w:r>
        <w:t>Equitable Estoppel</w:t>
      </w:r>
      <w:bookmarkEnd w:id="105"/>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F647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F647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06" w:name="_Toc53565536"/>
      <w:r w:rsidRPr="00274E8F">
        <w:fldChar w:fldCharType="end"/>
      </w:r>
      <w:r w:rsidR="009B5213">
        <w:br/>
      </w:r>
      <w:r>
        <w:t>Unclean Hands</w:t>
      </w:r>
      <w:bookmarkEnd w:id="106"/>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F647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F647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07" w:name="_Toc53565537"/>
      <w:r w:rsidRPr="00274E8F">
        <w:fldChar w:fldCharType="end"/>
      </w:r>
      <w:r w:rsidR="009B5213">
        <w:br/>
      </w:r>
      <w:r>
        <w:t>Laches</w:t>
      </w:r>
      <w:bookmarkEnd w:id="107"/>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8"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8"/>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F647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F647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9" w:name="_Toc53565538"/>
      <w:r w:rsidRPr="00274E8F">
        <w:fldChar w:fldCharType="end"/>
      </w:r>
      <w:r w:rsidR="009B5213">
        <w:br/>
      </w:r>
      <w:r>
        <w:t>Negligence (Comparative Fault)</w:t>
      </w:r>
      <w:bookmarkEnd w:id="109"/>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F647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F647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0" w:name="_Toc53565539"/>
      <w:r w:rsidRPr="00274E8F">
        <w:fldChar w:fldCharType="end"/>
      </w:r>
      <w:r w:rsidR="009B5213">
        <w:br/>
      </w:r>
      <w:r>
        <w:t>Apportionment</w:t>
      </w:r>
      <w:bookmarkEnd w:id="110"/>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F647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F6470B"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1" w:name="_Toc53565540"/>
      <w:r w:rsidRPr="00274E8F">
        <w:fldChar w:fldCharType="end"/>
      </w:r>
      <w:r w:rsidR="009B5213">
        <w:br/>
      </w:r>
      <w:r>
        <w:t>Negligence (Sudden Emergency)</w:t>
      </w:r>
      <w:bookmarkEnd w:id="111"/>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F6470B"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F6470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2" w:name="_Toc53565541"/>
      <w:r w:rsidRPr="00274E8F">
        <w:fldChar w:fldCharType="end"/>
      </w:r>
      <w:r w:rsidR="009B5213">
        <w:br/>
      </w:r>
      <w:r>
        <w:t>Assumption of Risk</w:t>
      </w:r>
      <w:bookmarkEnd w:id="112"/>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F6470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F6470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3" w:name="_Toc53565542"/>
      <w:r w:rsidRPr="00274E8F">
        <w:fldChar w:fldCharType="end"/>
      </w:r>
      <w:r w:rsidR="009B5213">
        <w:br/>
      </w:r>
      <w:r>
        <w:t>Contract (Force Majeure)</w:t>
      </w:r>
      <w:bookmarkEnd w:id="113"/>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F6470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F6470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4" w:name="_Toc53565543"/>
      <w:r w:rsidRPr="00274E8F">
        <w:fldChar w:fldCharType="end"/>
      </w:r>
      <w:r w:rsidR="009B5213">
        <w:br/>
      </w:r>
      <w:r>
        <w:t>Contract (Duress)</w:t>
      </w:r>
      <w:bookmarkEnd w:id="114"/>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F6470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F6470B"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5" w:name="_Toc53565544"/>
      <w:r w:rsidRPr="00274E8F">
        <w:fldChar w:fldCharType="end"/>
      </w:r>
      <w:r w:rsidR="009B5213">
        <w:br/>
      </w:r>
      <w:r>
        <w:t>Contract (Fraud)</w:t>
      </w:r>
      <w:bookmarkEnd w:id="115"/>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F6470B"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16" w:name="_Toc53565545"/>
      <w:r w:rsidRPr="00274E8F">
        <w:fldChar w:fldCharType="end"/>
      </w:r>
      <w:r w:rsidR="009B5213">
        <w:br/>
      </w:r>
      <w:r>
        <w:t>Contract (Frustration of Purpose)</w:t>
      </w:r>
      <w:bookmarkEnd w:id="116"/>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17" w:name="_Toc53565546"/>
      <w:r w:rsidRPr="00274E8F">
        <w:fldChar w:fldCharType="end"/>
      </w:r>
      <w:r w:rsidR="009B5213">
        <w:br/>
      </w:r>
      <w:r>
        <w:t>Contract (Lack of Consideration)</w:t>
      </w:r>
      <w:bookmarkEnd w:id="117"/>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18" w:name="_Toc53565547"/>
      <w:r w:rsidRPr="00274E8F">
        <w:fldChar w:fldCharType="end"/>
      </w:r>
      <w:r w:rsidR="009B5213">
        <w:br/>
      </w:r>
      <w:r>
        <w:t>Contract (Failure of Consideration)</w:t>
      </w:r>
      <w:bookmarkEnd w:id="118"/>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9" w:name="_Toc53565548"/>
      <w:r w:rsidRPr="00274E8F">
        <w:fldChar w:fldCharType="end"/>
      </w:r>
      <w:r w:rsidR="009B5213">
        <w:br/>
      </w:r>
      <w:r>
        <w:t>Contract (Illegality)</w:t>
      </w:r>
      <w:bookmarkEnd w:id="119"/>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0" w:name="_Toc53565549"/>
      <w:r w:rsidRPr="00274E8F">
        <w:fldChar w:fldCharType="end"/>
      </w:r>
      <w:r w:rsidR="009B5213">
        <w:br/>
      </w:r>
      <w:r>
        <w:t>Contract (Impossibility)</w:t>
      </w:r>
      <w:bookmarkEnd w:id="120"/>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1" w:name="_Toc53565550"/>
      <w:r w:rsidRPr="00274E8F">
        <w:fldChar w:fldCharType="end"/>
      </w:r>
      <w:r w:rsidR="009B5213">
        <w:br/>
      </w:r>
      <w:r>
        <w:t>Contract (Impracticability)</w:t>
      </w:r>
      <w:bookmarkEnd w:id="121"/>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2" w:name="_Toc53565551"/>
      <w:r w:rsidRPr="00274E8F">
        <w:fldChar w:fldCharType="end"/>
      </w:r>
      <w:r w:rsidR="009B5213">
        <w:br/>
      </w:r>
      <w:r>
        <w:t>Contract (Mistake of Law)</w:t>
      </w:r>
      <w:bookmarkEnd w:id="122"/>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3" w:name="_Toc53565552"/>
      <w:r w:rsidRPr="00274E8F">
        <w:fldChar w:fldCharType="end"/>
      </w:r>
      <w:r w:rsidR="009B5213">
        <w:br/>
      </w:r>
      <w:r>
        <w:t>Contract (Mistake of Fact)</w:t>
      </w:r>
      <w:bookmarkEnd w:id="123"/>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4" w:name="_Toc53565553"/>
      <w:r w:rsidRPr="00274E8F">
        <w:fldChar w:fldCharType="end"/>
      </w:r>
      <w:r w:rsidR="009B5213">
        <w:br/>
      </w:r>
      <w:r>
        <w:t>Contract (Novation)</w:t>
      </w:r>
      <w:bookmarkEnd w:id="124"/>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5" w:name="_Toc53565554"/>
      <w:r w:rsidRPr="00274E8F">
        <w:fldChar w:fldCharType="end"/>
      </w:r>
      <w:r w:rsidR="009B5213">
        <w:br/>
      </w:r>
      <w:r>
        <w:t>Contract (Statute of Frauds)</w:t>
      </w:r>
      <w:bookmarkEnd w:id="125"/>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26" w:name="_Hlk41465682"/>
      <w:r w:rsidRPr="001C4BB2">
        <w:rPr>
          <w:rFonts w:cs="Times New Roman"/>
          <w:bCs/>
          <w:szCs w:val="24"/>
        </w:rPr>
        <w:t>§</w:t>
      </w:r>
      <w:bookmarkEnd w:id="126"/>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F6470B"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27" w:name="_Toc53565555"/>
      <w:r w:rsidRPr="00274E8F">
        <w:fldChar w:fldCharType="end"/>
      </w:r>
      <w:r w:rsidR="009B5213">
        <w:br/>
      </w:r>
      <w:r>
        <w:t>Contract (Unconscionability)</w:t>
      </w:r>
      <w:bookmarkEnd w:id="127"/>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8" w:name="_Toc53565556"/>
      <w:r w:rsidRPr="00274E8F">
        <w:fldChar w:fldCharType="end"/>
      </w:r>
      <w:r w:rsidR="009B5213">
        <w:br/>
      </w:r>
      <w:r>
        <w:t>Contract (Undue Influence)</w:t>
      </w:r>
      <w:bookmarkEnd w:id="128"/>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9" w:name="_Toc53565557"/>
      <w:r w:rsidRPr="00274E8F">
        <w:fldChar w:fldCharType="end"/>
      </w:r>
      <w:r w:rsidR="009B5213">
        <w:br/>
      </w:r>
      <w:r>
        <w:t>Contract (Accord and Satisfaction)</w:t>
      </w:r>
      <w:bookmarkEnd w:id="129"/>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0" w:name="_Toc53565558"/>
      <w:r w:rsidRPr="00274E8F">
        <w:fldChar w:fldCharType="end"/>
      </w:r>
      <w:r w:rsidR="009B5213">
        <w:br/>
      </w:r>
      <w:r>
        <w:t>Waiver</w:t>
      </w:r>
      <w:bookmarkEnd w:id="130"/>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1" w:name="_Toc53565559"/>
      <w:r w:rsidRPr="00274E8F">
        <w:fldChar w:fldCharType="end"/>
      </w:r>
      <w:r w:rsidR="002970B7">
        <w:br/>
      </w:r>
      <w:r>
        <w:t>Failure to Mitigate</w:t>
      </w:r>
      <w:bookmarkEnd w:id="131"/>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2" w:name="_Toc53565560"/>
      <w:r w:rsidRPr="00274E8F">
        <w:fldChar w:fldCharType="end"/>
      </w:r>
      <w:r w:rsidR="002970B7">
        <w:br/>
      </w:r>
      <w:r>
        <w:t>Lack of Damages</w:t>
      </w:r>
      <w:bookmarkEnd w:id="132"/>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3" w:name="_Toc53565561"/>
      <w:r w:rsidRPr="00274E8F">
        <w:fldChar w:fldCharType="end"/>
      </w:r>
      <w:r w:rsidR="002970B7">
        <w:br/>
      </w:r>
      <w:r>
        <w:t>Failure to State a Claim</w:t>
      </w:r>
      <w:bookmarkEnd w:id="133"/>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4" w:name="_Toc53565562"/>
      <w:r w:rsidRPr="00274E8F">
        <w:fldChar w:fldCharType="end"/>
      </w:r>
      <w:r w:rsidR="002970B7">
        <w:br/>
      </w:r>
      <w:r w:rsidR="007748C0">
        <w:t>Intervening/Superseding Cause</w:t>
      </w:r>
      <w:bookmarkEnd w:id="134"/>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5" w:name="_Toc53565563"/>
      <w:r w:rsidRPr="00274E8F">
        <w:fldChar w:fldCharType="end"/>
      </w:r>
      <w:r w:rsidR="002970B7">
        <w:br/>
      </w:r>
      <w:r>
        <w:t>Justification</w:t>
      </w:r>
      <w:bookmarkEnd w:id="135"/>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36"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36"/>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F6470B"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37" w:name="_Toc53565564"/>
      <w:r w:rsidRPr="00274E8F">
        <w:fldChar w:fldCharType="end"/>
      </w:r>
      <w:r w:rsidR="002970B7">
        <w:br/>
      </w:r>
      <w:r>
        <w:t>Ratification</w:t>
      </w:r>
      <w:bookmarkEnd w:id="137"/>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8"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8"/>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9" w:name="_Toc53565565"/>
      <w:r w:rsidRPr="00274E8F">
        <w:fldChar w:fldCharType="end"/>
      </w:r>
      <w:r w:rsidR="002970B7">
        <w:br/>
      </w:r>
      <w:r>
        <w:t>Litigation Privilege (Civ. Code, § 47)</w:t>
      </w:r>
      <w:bookmarkEnd w:id="139"/>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0" w:name="_Toc53565566"/>
      <w:r w:rsidRPr="00274E8F">
        <w:fldChar w:fldCharType="end"/>
      </w:r>
      <w:r w:rsidR="002970B7">
        <w:br/>
      </w:r>
      <w:r>
        <w:t>Consent</w:t>
      </w:r>
      <w:bookmarkEnd w:id="140"/>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1" w:name="_Toc53565567"/>
      <w:r w:rsidRPr="00274E8F">
        <w:fldChar w:fldCharType="end"/>
      </w:r>
      <w:r w:rsidR="002970B7">
        <w:br/>
      </w:r>
      <w:r>
        <w:t>Necessity</w:t>
      </w:r>
      <w:bookmarkEnd w:id="141"/>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2" w:name="_Toc53565568"/>
      <w:r w:rsidRPr="00274E8F">
        <w:fldChar w:fldCharType="end"/>
      </w:r>
      <w:r w:rsidR="002970B7">
        <w:br/>
      </w:r>
      <w:r>
        <w:t>Private Necessity</w:t>
      </w:r>
      <w:bookmarkEnd w:id="142"/>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F647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F647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3" w:name="_Toc53565569"/>
      <w:r w:rsidRPr="00274E8F">
        <w:fldChar w:fldCharType="end"/>
      </w:r>
      <w:r w:rsidR="002970B7">
        <w:br/>
      </w:r>
      <w:r>
        <w:t>Equitable Easement</w:t>
      </w:r>
      <w:bookmarkEnd w:id="143"/>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F6470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4" w:name="_Hlk43361346"/>
      <w:r>
        <w:t>This section of the LADD may be amended from time to time if new information/evidence comes to light that supports additional affirmative defenses.</w:t>
      </w:r>
      <w:bookmarkEnd w:id="144"/>
    </w:p>
    <w:p w14:paraId="32A1B46F" w14:textId="77777777" w:rsidR="00AA7954" w:rsidRPr="00AA7954" w:rsidRDefault="00AA7954" w:rsidP="00AA7954">
      <w:pPr>
        <w:spacing w:after="264"/>
        <w:jc w:val="center"/>
        <w:rPr>
          <w:color w:val="000099"/>
        </w:rPr>
      </w:pPr>
      <w:bookmarkStart w:id="145" w:name="_Hlk43361354"/>
      <w:r w:rsidRPr="00AA7954">
        <w:rPr>
          <w:color w:val="000099"/>
        </w:rPr>
        <w:t>________________________________</w:t>
      </w:r>
      <w:bookmarkEnd w:id="145"/>
    </w:p>
    <w:p w14:paraId="7BC41F09" w14:textId="7A36DB8E" w:rsidR="00E30D38" w:rsidRDefault="00F6470B"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46" w:name="_Toc53565570"/>
      <w:r w:rsidRPr="00020852">
        <w:fldChar w:fldCharType="end"/>
      </w:r>
      <w:r w:rsidR="002970B7">
        <w:br/>
      </w:r>
      <w:r w:rsidR="00B77716" w:rsidRPr="00020852">
        <w:t>STRATEGIC CONSIDERATIONS</w:t>
      </w:r>
      <w:bookmarkEnd w:id="146"/>
      <w:r w:rsidR="00D90AC3" w:rsidRPr="00020852">
        <w:t xml:space="preserve"> </w:t>
      </w:r>
    </w:p>
    <w:p w14:paraId="45FB2E1F" w14:textId="50253C71" w:rsidR="005E0519" w:rsidRPr="005E0519" w:rsidRDefault="00F6470B"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47" w:name="_Toc53565571"/>
      <w:r w:rsidRPr="002F7882">
        <w:rPr>
          <w:color w:val="C00000"/>
        </w:rPr>
        <w:fldChar w:fldCharType="end"/>
      </w:r>
      <w:r w:rsidRPr="002F7882">
        <w:rPr>
          <w:color w:val="C00000"/>
        </w:rPr>
        <w:br/>
        <w:t>Statute of Limitations</w:t>
      </w:r>
      <w:bookmarkEnd w:id="147"/>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F6470B"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F6470B"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F6470B"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8" w:name="_Toc53565572"/>
      <w:r w:rsidRPr="00020852">
        <w:fldChar w:fldCharType="end"/>
      </w:r>
      <w:r w:rsidR="002970B7">
        <w:br/>
      </w:r>
      <w:r w:rsidR="00184ADF" w:rsidRPr="00020852">
        <w:t>Jurisdiction</w:t>
      </w:r>
      <w:bookmarkEnd w:id="148"/>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9" w:name="_Toc53565573"/>
      <w:r w:rsidRPr="00020852">
        <w:fldChar w:fldCharType="end"/>
      </w:r>
      <w:r w:rsidR="002970B7">
        <w:br/>
      </w:r>
      <w:r w:rsidR="00C53B37" w:rsidRPr="00020852">
        <w:t>Arbitration</w:t>
      </w:r>
      <w:bookmarkEnd w:id="149"/>
    </w:p>
    <w:p w14:paraId="1720FAEF" w14:textId="2DFC5091" w:rsidR="006F7178" w:rsidRPr="00973E0F" w:rsidRDefault="00F6470B"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F6470B"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F6470B"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F6470B"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F6470B"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F6470B"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F6470B"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F6470B"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F6470B"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0" w:name="_Toc53565574"/>
      <w:r w:rsidRPr="00020852">
        <w:fldChar w:fldCharType="end"/>
      </w:r>
      <w:r w:rsidR="002970B7">
        <w:br/>
      </w:r>
      <w:r w:rsidRPr="00020852">
        <w:t>Personal Jurisdiction</w:t>
      </w:r>
      <w:bookmarkEnd w:id="150"/>
    </w:p>
    <w:p w14:paraId="7436B00C" w14:textId="77777777" w:rsidR="008B7AEA" w:rsidRPr="00973E0F" w:rsidRDefault="00F6470B"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F6470B"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F6470B"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F6470B"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F6470B"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F6470B"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F6470B"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F6470B"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1" w:name="_Toc53565575"/>
      <w:r w:rsidRPr="00020852">
        <w:fldChar w:fldCharType="end"/>
      </w:r>
      <w:r w:rsidR="002970B7">
        <w:br/>
      </w:r>
      <w:r w:rsidRPr="00020852">
        <w:t>Subject Matter Jurisdiction</w:t>
      </w:r>
      <w:bookmarkEnd w:id="151"/>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2" w:name="_Toc53565576"/>
      <w:r w:rsidRPr="00020852">
        <w:fldChar w:fldCharType="end"/>
      </w:r>
      <w:r>
        <w:br/>
        <w:t>Standing</w:t>
      </w:r>
      <w:bookmarkEnd w:id="152"/>
    </w:p>
    <w:bookmarkStart w:id="153" w:name="_Hlk43282553"/>
    <w:bookmarkStart w:id="154" w:name="_Hlk43294614"/>
    <w:p w14:paraId="11B0A311" w14:textId="77777777" w:rsidR="0087609C" w:rsidRDefault="00F6470B"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3"/>
          <w:r w:rsidR="0087609C" w:rsidRPr="00E36359">
            <w:rPr>
              <w:rFonts w:cs="Times New Roman"/>
              <w:color w:val="C92C2C"/>
              <w:szCs w:val="24"/>
            </w:rPr>
            <w:t xml:space="preserve"> </w:t>
          </w:r>
        </w:sdtContent>
      </w:sdt>
    </w:p>
    <w:bookmarkStart w:id="155" w:name="_Hlk43294771"/>
    <w:p w14:paraId="406C820A" w14:textId="77777777" w:rsidR="0087609C" w:rsidRDefault="00F6470B"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5"/>
    </w:p>
    <w:p w14:paraId="1DC5A2AF" w14:textId="77777777" w:rsidR="0087609C" w:rsidRDefault="0087609C" w:rsidP="0087609C">
      <w:pPr>
        <w:spacing w:after="264"/>
      </w:pPr>
      <w:bookmarkStart w:id="156" w:name="_Hlk43294815"/>
      <w:r>
        <w:t>Based upon the information/evidence that Client has provided thus far, Client has standing to pursue every cause of action described above against each of the intended defendants (excluding DOES, of course).</w:t>
      </w:r>
      <w:bookmarkEnd w:id="156"/>
      <w:r>
        <w:t xml:space="preserve"> </w:t>
      </w:r>
    </w:p>
    <w:bookmarkStart w:id="157" w:name="_Hlk43278950"/>
    <w:p w14:paraId="41FEE060" w14:textId="77777777" w:rsidR="0087609C" w:rsidRDefault="00F6470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8" w:name="_Hlk43294876"/>
    <w:p w14:paraId="69F2A3AE" w14:textId="77777777" w:rsidR="0087609C" w:rsidRDefault="00F6470B"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F6470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3E76608" w14:textId="77777777" w:rsidR="0087609C" w:rsidRDefault="00F6470B"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7"/>
    </w:p>
    <w:bookmarkStart w:id="159" w:name="_Hlk43294992"/>
    <w:p w14:paraId="3F421E6B" w14:textId="77777777" w:rsidR="0087609C" w:rsidRDefault="00F6470B"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F6470B"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975D47C" w14:textId="77777777" w:rsidR="0087609C" w:rsidRDefault="0087609C" w:rsidP="0087609C">
      <w:pPr>
        <w:spacing w:after="264"/>
      </w:pPr>
      <w:bookmarkStart w:id="160" w:name="_Hlk43295071"/>
      <w:r>
        <w:t>Based upon the information/evidence that Client has provided thus far, it appears that the opposing party has standing to pursue each of the claims alleged against Client.</w:t>
      </w:r>
      <w:bookmarkEnd w:id="160"/>
    </w:p>
    <w:p w14:paraId="58655344" w14:textId="77777777" w:rsidR="0087609C" w:rsidRDefault="00F6470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1" w:name="_Hlk43295175"/>
    <w:p w14:paraId="423836B6" w14:textId="77777777" w:rsidR="0087609C" w:rsidRDefault="00F6470B"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F6470B"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2" w:name="_Hlk43295231"/>
    <w:p w14:paraId="451D694F" w14:textId="77777777" w:rsidR="0087609C" w:rsidRDefault="00F6470B"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F6470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bookmarkStart w:id="163" w:name="_Hlk43295292"/>
    <w:p w14:paraId="6174E2BF" w14:textId="77777777" w:rsidR="0087609C" w:rsidRDefault="00F6470B"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F6470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3"/>
    </w:p>
    <w:p w14:paraId="00B2190A" w14:textId="1AB7F56A" w:rsidR="002421D4" w:rsidRPr="00993180" w:rsidRDefault="00F6470B"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4" w:name="_Toc53565577"/>
      <w:r w:rsidRPr="00020852">
        <w:fldChar w:fldCharType="end"/>
      </w:r>
      <w:r w:rsidR="002970B7">
        <w:br/>
      </w:r>
      <w:r w:rsidRPr="00020852">
        <w:t>Anti-SLAPP Analysis</w:t>
      </w:r>
      <w:bookmarkEnd w:id="164"/>
    </w:p>
    <w:p w14:paraId="5B72287F" w14:textId="77777777" w:rsidR="0088378A" w:rsidRDefault="00F6470B"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5"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5"/>
    </w:p>
    <w:p w14:paraId="18246574" w14:textId="77777777" w:rsidR="00752943" w:rsidRDefault="00752943" w:rsidP="00752943">
      <w:pPr>
        <w:spacing w:after="264"/>
        <w:ind w:left="1080" w:hanging="360"/>
        <w:rPr>
          <w:rFonts w:cs="Times New Roman"/>
        </w:rPr>
      </w:pPr>
      <w:r>
        <w:rPr>
          <w:rFonts w:cs="Times New Roman"/>
        </w:rPr>
        <w:t xml:space="preserve">—  </w:t>
      </w:r>
      <w:bookmarkStart w:id="166"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66"/>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F6470B"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F6470B"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67"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67"/>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68"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68"/>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69"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9"/>
    </w:p>
    <w:p w14:paraId="06356D77" w14:textId="04FF36D6" w:rsidR="00026797" w:rsidRDefault="00026797" w:rsidP="006B1269">
      <w:pPr>
        <w:spacing w:after="264"/>
        <w:ind w:left="1080" w:hanging="360"/>
        <w:rPr>
          <w:rFonts w:cs="Times New Roman"/>
        </w:rPr>
      </w:pPr>
      <w:r>
        <w:rPr>
          <w:rFonts w:cs="Times New Roman"/>
        </w:rPr>
        <w:t xml:space="preserve">—  </w:t>
      </w:r>
      <w:bookmarkStart w:id="170"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0"/>
    </w:p>
    <w:p w14:paraId="5056994B" w14:textId="739EE89C" w:rsidR="00026797" w:rsidRDefault="00026797" w:rsidP="00026797">
      <w:pPr>
        <w:spacing w:after="264"/>
        <w:ind w:left="1350" w:hanging="270"/>
        <w:rPr>
          <w:rFonts w:cs="Times New Roman"/>
        </w:rPr>
      </w:pPr>
      <w:r>
        <w:rPr>
          <w:rFonts w:cs="Times New Roman"/>
        </w:rPr>
        <w:t xml:space="preserve">•   </w:t>
      </w:r>
      <w:bookmarkStart w:id="171" w:name="_Hlk42677980"/>
      <w:r w:rsidRPr="00026797">
        <w:rPr>
          <w:rFonts w:cs="Times New Roman"/>
        </w:rPr>
        <w:t>Any statement (written or oral) or document generated in connection with (or as part of):</w:t>
      </w:r>
      <w:bookmarkEnd w:id="171"/>
    </w:p>
    <w:p w14:paraId="324E9EE9" w14:textId="615C3E4D" w:rsidR="00026797" w:rsidRDefault="00026797" w:rsidP="00026797">
      <w:pPr>
        <w:spacing w:after="264"/>
        <w:ind w:left="1710" w:hanging="360"/>
        <w:rPr>
          <w:rFonts w:cs="Times New Roman"/>
        </w:rPr>
      </w:pPr>
      <w:r>
        <w:rPr>
          <w:rFonts w:cs="Times New Roman"/>
        </w:rPr>
        <w:t xml:space="preserve">→  </w:t>
      </w:r>
      <w:bookmarkStart w:id="172" w:name="_Hlk42678003"/>
      <w:r w:rsidRPr="00026797">
        <w:rPr>
          <w:rFonts w:cs="Times New Roman"/>
        </w:rPr>
        <w:t>Any official proceedings authorized by law—e.g., legislative, executive, or judicial proceedings. (Code Civ. Proc., § 425.16(e)(1).)</w:t>
      </w:r>
      <w:bookmarkEnd w:id="172"/>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3" w:name="_Hlk42678038"/>
      <w:r w:rsidRPr="00026797">
        <w:rPr>
          <w:rFonts w:cs="Times New Roman"/>
        </w:rPr>
        <w:t>issue under consideration or review by a legislative, executive, or judicial body.</w:t>
      </w:r>
      <w:bookmarkEnd w:id="173"/>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4" w:name="_Hlk42678099"/>
      <w:r w:rsidRPr="00026797">
        <w:rPr>
          <w:rFonts w:cs="Times New Roman"/>
        </w:rPr>
        <w:t>Any statement (written or oral) or document made in a place open to the public (or in a public forum) and made in connection with an issue of public interest. (Code Civ. Proc., § 425.16(e)(3).)</w:t>
      </w:r>
      <w:bookmarkEnd w:id="174"/>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5"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5"/>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76"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76"/>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F6470B"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F6470B"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77" w:name="_Hlk38346361"/>
          <w:r w:rsidR="00FB038F" w:rsidRPr="00264492">
            <w:rPr>
              <w:rStyle w:val="operator1"/>
              <w:rFonts w:eastAsia="Times New Roman"/>
            </w:rPr>
            <w:t>and</w:t>
          </w:r>
          <w:bookmarkEnd w:id="177"/>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F6470B"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F6470B"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F6470B"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F6470B"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F6470B"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78"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78"/>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F6470B"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F6470B"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7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79"/>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0"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0"/>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1"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1"/>
    </w:p>
    <w:p w14:paraId="1E1F2C40" w14:textId="08D9791E" w:rsidR="005729D6" w:rsidRDefault="00F6470B"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F6470B"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F6470B"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F6470B"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F6470B"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F6470B"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F6470B"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F6470B"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2" w:name="_Toc53565578"/>
      <w:r w:rsidRPr="00E610A9">
        <w:fldChar w:fldCharType="end"/>
      </w:r>
      <w:r w:rsidRPr="00E610A9">
        <w:br/>
        <w:t>Pre-Filing Requirements</w:t>
      </w:r>
      <w:bookmarkEnd w:id="182"/>
    </w:p>
    <w:p w14:paraId="14798433" w14:textId="2B48601C" w:rsidR="00D30E6F" w:rsidRPr="00E610A9" w:rsidRDefault="00F6470B"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F6470B"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F6470B"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F6470B"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F6470B"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F6470B"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F6470B"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F6470B"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F6470B"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F6470B"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F6470B"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F6470B"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F6470B"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F6470B"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3"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3"/>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F6470B"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F6470B"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F6470B"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F6470B"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F6470B"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4" w:name="_Toc53565579"/>
      <w:r w:rsidRPr="00BD4FF6">
        <w:fldChar w:fldCharType="end"/>
      </w:r>
      <w:r w:rsidRPr="00BD4FF6">
        <w:br/>
        <w:t>Attorneys’ Fees and Costs</w:t>
      </w:r>
      <w:bookmarkEnd w:id="184"/>
    </w:p>
    <w:p w14:paraId="74C9E0D4" w14:textId="594F651A" w:rsidR="00A80308" w:rsidRDefault="00F6470B"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F6470B"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5"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5"/>
      <w:r w:rsidRPr="00D87E71">
        <w:t xml:space="preserve">. </w:t>
      </w:r>
    </w:p>
    <w:p w14:paraId="2DFB797E" w14:textId="2A32F51B" w:rsidR="00EA6EFC" w:rsidRPr="00D87E71" w:rsidRDefault="00F6470B"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F6470B"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F6470B"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F6470B"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F6470B"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F6470B"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F6470B"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86"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86"/>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F6470B"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87"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87"/>
    </w:p>
    <w:p w14:paraId="2E80E0BC" w14:textId="77777777" w:rsidR="00CF0FC9" w:rsidRDefault="00F6470B"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F3E2" w14:textId="77777777" w:rsidR="00FF26EE" w:rsidRDefault="00FF26EE" w:rsidP="007B1C23">
      <w:pPr>
        <w:spacing w:after="264"/>
      </w:pPr>
      <w:r>
        <w:separator/>
      </w:r>
    </w:p>
    <w:p w14:paraId="0D76F162" w14:textId="77777777" w:rsidR="00FF26EE" w:rsidRDefault="00FF26EE">
      <w:pPr>
        <w:spacing w:after="264"/>
      </w:pPr>
    </w:p>
  </w:endnote>
  <w:endnote w:type="continuationSeparator" w:id="0">
    <w:p w14:paraId="3580C6E3" w14:textId="77777777" w:rsidR="00FF26EE" w:rsidRDefault="00FF26EE" w:rsidP="007B1C23">
      <w:pPr>
        <w:spacing w:after="264"/>
      </w:pPr>
      <w:r>
        <w:continuationSeparator/>
      </w:r>
    </w:p>
    <w:p w14:paraId="285AC99C" w14:textId="77777777" w:rsidR="00FF26EE" w:rsidRDefault="00FF26E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F6470B"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F1FD" w14:textId="77777777" w:rsidR="00FF26EE" w:rsidRDefault="00FF26EE" w:rsidP="007B1C23">
      <w:pPr>
        <w:spacing w:after="264"/>
      </w:pPr>
      <w:r>
        <w:separator/>
      </w:r>
    </w:p>
    <w:p w14:paraId="5D6E53F8" w14:textId="77777777" w:rsidR="00FF26EE" w:rsidRDefault="00FF26EE">
      <w:pPr>
        <w:spacing w:after="264"/>
      </w:pPr>
    </w:p>
  </w:footnote>
  <w:footnote w:type="continuationSeparator" w:id="0">
    <w:p w14:paraId="28237CED" w14:textId="77777777" w:rsidR="00FF26EE" w:rsidRDefault="00FF26EE" w:rsidP="007B1C23">
      <w:pPr>
        <w:spacing w:after="264"/>
      </w:pPr>
      <w:r>
        <w:continuationSeparator/>
      </w:r>
    </w:p>
    <w:p w14:paraId="747C4811" w14:textId="77777777" w:rsidR="00FF26EE" w:rsidRDefault="00FF26E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4"/>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32D6"/>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24DC"/>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221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B9C"/>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3913"/>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671"/>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4F40"/>
    <w:rsid w:val="00F06780"/>
    <w:rsid w:val="00F07BCE"/>
    <w:rsid w:val="00F11E60"/>
    <w:rsid w:val="00F12EC6"/>
    <w:rsid w:val="00F14296"/>
    <w:rsid w:val="00F14E1D"/>
    <w:rsid w:val="00F16FB4"/>
    <w:rsid w:val="00F235F1"/>
    <w:rsid w:val="00F307EC"/>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470B"/>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A611F3DAF4BA4B6E90298C62FB47BB45"/>
        <w:category>
          <w:name w:val="General"/>
          <w:gallery w:val="placeholder"/>
        </w:category>
        <w:types>
          <w:type w:val="bbPlcHdr"/>
        </w:types>
        <w:behaviors>
          <w:behavior w:val="content"/>
        </w:behaviors>
        <w:guid w:val="{894E51A4-CCEF-4A03-9B56-4B2A97163BBE}"/>
      </w:docPartPr>
      <w:docPartBody>
        <w:p w:rsidR="00000000" w:rsidRDefault="002C11D5" w:rsidP="002C11D5">
          <w:pPr>
            <w:pStyle w:val="A611F3DAF4BA4B6E90298C62FB47BB45"/>
          </w:pPr>
          <w:r w:rsidRPr="00404A3B">
            <w:rPr>
              <w:rStyle w:val="PlaceholderText"/>
            </w:rPr>
            <w:t>Click or tap here to enter text.</w:t>
          </w:r>
        </w:p>
      </w:docPartBody>
    </w:docPart>
    <w:docPart>
      <w:docPartPr>
        <w:name w:val="38B65344248142179C384A213E21F964"/>
        <w:category>
          <w:name w:val="General"/>
          <w:gallery w:val="placeholder"/>
        </w:category>
        <w:types>
          <w:type w:val="bbPlcHdr"/>
        </w:types>
        <w:behaviors>
          <w:behavior w:val="content"/>
        </w:behaviors>
        <w:guid w:val="{462D2C6E-C4DE-403D-99B2-1813A385830D}"/>
      </w:docPartPr>
      <w:docPartBody>
        <w:p w:rsidR="00000000" w:rsidRDefault="002C11D5" w:rsidP="002C11D5">
          <w:pPr>
            <w:pStyle w:val="38B65344248142179C384A213E21F964"/>
          </w:pPr>
          <w:r w:rsidRPr="000D4732">
            <w:rPr>
              <w:rStyle w:val="PlaceholderText"/>
            </w:rPr>
            <w:t>Click or tap here to enter text.</w:t>
          </w:r>
        </w:p>
      </w:docPartBody>
    </w:docPart>
    <w:docPart>
      <w:docPartPr>
        <w:name w:val="490A8FD04B6D47F6AF7C9F22BFD6B3E4"/>
        <w:category>
          <w:name w:val="General"/>
          <w:gallery w:val="placeholder"/>
        </w:category>
        <w:types>
          <w:type w:val="bbPlcHdr"/>
        </w:types>
        <w:behaviors>
          <w:behavior w:val="content"/>
        </w:behaviors>
        <w:guid w:val="{F92C6FDF-2449-48D4-8399-82D14F548307}"/>
      </w:docPartPr>
      <w:docPartBody>
        <w:p w:rsidR="00000000" w:rsidRDefault="002C11D5" w:rsidP="002C11D5">
          <w:pPr>
            <w:pStyle w:val="490A8FD04B6D47F6AF7C9F22BFD6B3E4"/>
          </w:pPr>
          <w:r w:rsidRPr="00404A3B">
            <w:rPr>
              <w:rStyle w:val="PlaceholderText"/>
            </w:rPr>
            <w:t>Click or tap here to enter text.</w:t>
          </w:r>
        </w:p>
      </w:docPartBody>
    </w:docPart>
    <w:docPart>
      <w:docPartPr>
        <w:name w:val="99A740BBDE114699B65045A861C2AF16"/>
        <w:category>
          <w:name w:val="General"/>
          <w:gallery w:val="placeholder"/>
        </w:category>
        <w:types>
          <w:type w:val="bbPlcHdr"/>
        </w:types>
        <w:behaviors>
          <w:behavior w:val="content"/>
        </w:behaviors>
        <w:guid w:val="{00527C5D-7F62-4F3F-BFB5-549C291DB9DE}"/>
      </w:docPartPr>
      <w:docPartBody>
        <w:p w:rsidR="00000000" w:rsidRDefault="002C11D5" w:rsidP="002C11D5">
          <w:pPr>
            <w:pStyle w:val="99A740BBDE114699B65045A861C2AF16"/>
          </w:pPr>
          <w:r w:rsidRPr="00F722FF">
            <w:rPr>
              <w:rStyle w:val="PlaceholderText"/>
            </w:rPr>
            <w:t>Click or tap here to enter text.</w:t>
          </w:r>
        </w:p>
      </w:docPartBody>
    </w:docPart>
    <w:docPart>
      <w:docPartPr>
        <w:name w:val="424FC77A613A49EF98D76CFF1629A2DC"/>
        <w:category>
          <w:name w:val="General"/>
          <w:gallery w:val="placeholder"/>
        </w:category>
        <w:types>
          <w:type w:val="bbPlcHdr"/>
        </w:types>
        <w:behaviors>
          <w:behavior w:val="content"/>
        </w:behaviors>
        <w:guid w:val="{F96A27C5-194A-46D4-A64D-E03B276C7E94}"/>
      </w:docPartPr>
      <w:docPartBody>
        <w:p w:rsidR="00000000" w:rsidRDefault="002C11D5" w:rsidP="002C11D5">
          <w:pPr>
            <w:pStyle w:val="424FC77A613A49EF98D76CFF1629A2DC"/>
          </w:pPr>
          <w:r w:rsidRPr="00404A3B">
            <w:rPr>
              <w:rStyle w:val="PlaceholderText"/>
            </w:rPr>
            <w:t>Click or tap here to enter text.</w:t>
          </w:r>
        </w:p>
      </w:docPartBody>
    </w:docPart>
    <w:docPart>
      <w:docPartPr>
        <w:name w:val="2B98E7A1928E42DCA3CE392A74A6555C"/>
        <w:category>
          <w:name w:val="General"/>
          <w:gallery w:val="placeholder"/>
        </w:category>
        <w:types>
          <w:type w:val="bbPlcHdr"/>
        </w:types>
        <w:behaviors>
          <w:behavior w:val="content"/>
        </w:behaviors>
        <w:guid w:val="{3A047F7D-92C1-446B-B750-96ED6D0380B1}"/>
      </w:docPartPr>
      <w:docPartBody>
        <w:p w:rsidR="00000000" w:rsidRDefault="002C11D5" w:rsidP="002C11D5">
          <w:pPr>
            <w:pStyle w:val="2B98E7A1928E42DCA3CE392A74A6555C"/>
          </w:pPr>
          <w:r w:rsidRPr="00F722FF">
            <w:rPr>
              <w:rStyle w:val="PlaceholderText"/>
            </w:rPr>
            <w:t>Click or tap here to enter text.</w:t>
          </w:r>
        </w:p>
      </w:docPartBody>
    </w:docPart>
    <w:docPart>
      <w:docPartPr>
        <w:name w:val="BF345C7CE4EA4B9CB81A511437163DDF"/>
        <w:category>
          <w:name w:val="General"/>
          <w:gallery w:val="placeholder"/>
        </w:category>
        <w:types>
          <w:type w:val="bbPlcHdr"/>
        </w:types>
        <w:behaviors>
          <w:behavior w:val="content"/>
        </w:behaviors>
        <w:guid w:val="{835A97AC-02AB-47AC-8564-E27D0DB9540E}"/>
      </w:docPartPr>
      <w:docPartBody>
        <w:p w:rsidR="00000000" w:rsidRDefault="002C11D5" w:rsidP="002C11D5">
          <w:pPr>
            <w:pStyle w:val="BF345C7CE4EA4B9CB81A511437163DDF"/>
          </w:pPr>
          <w:r w:rsidRPr="00404A3B">
            <w:rPr>
              <w:rStyle w:val="PlaceholderText"/>
            </w:rPr>
            <w:t>Click or tap here to enter text.</w:t>
          </w:r>
        </w:p>
      </w:docPartBody>
    </w:docPart>
    <w:docPart>
      <w:docPartPr>
        <w:name w:val="A9B723B6A83641BB8FDA2193167DE200"/>
        <w:category>
          <w:name w:val="General"/>
          <w:gallery w:val="placeholder"/>
        </w:category>
        <w:types>
          <w:type w:val="bbPlcHdr"/>
        </w:types>
        <w:behaviors>
          <w:behavior w:val="content"/>
        </w:behaviors>
        <w:guid w:val="{BF7FD6DC-222C-4D2D-985A-1C6B50A9BEC1}"/>
      </w:docPartPr>
      <w:docPartBody>
        <w:p w:rsidR="00000000" w:rsidRDefault="002C11D5" w:rsidP="002C11D5">
          <w:pPr>
            <w:pStyle w:val="A9B723B6A83641BB8FDA2193167DE200"/>
          </w:pPr>
          <w:r w:rsidRPr="00F722FF">
            <w:rPr>
              <w:rStyle w:val="PlaceholderText"/>
            </w:rPr>
            <w:t>Click or tap here to enter text.</w:t>
          </w:r>
        </w:p>
      </w:docPartBody>
    </w:docPart>
    <w:docPart>
      <w:docPartPr>
        <w:name w:val="E6C011DE710A452FBE57A3FA14D05DB3"/>
        <w:category>
          <w:name w:val="General"/>
          <w:gallery w:val="placeholder"/>
        </w:category>
        <w:types>
          <w:type w:val="bbPlcHdr"/>
        </w:types>
        <w:behaviors>
          <w:behavior w:val="content"/>
        </w:behaviors>
        <w:guid w:val="{70088BB2-B97F-4C4B-9D00-1A0B0CD5086F}"/>
      </w:docPartPr>
      <w:docPartBody>
        <w:p w:rsidR="00000000" w:rsidRDefault="002C11D5" w:rsidP="002C11D5">
          <w:pPr>
            <w:pStyle w:val="E6C011DE710A452FBE57A3FA14D05DB3"/>
          </w:pPr>
          <w:r w:rsidRPr="00F722FF">
            <w:rPr>
              <w:rStyle w:val="PlaceholderText"/>
            </w:rPr>
            <w:t>Click or tap here to enter text.</w:t>
          </w:r>
        </w:p>
      </w:docPartBody>
    </w:docPart>
    <w:docPart>
      <w:docPartPr>
        <w:name w:val="7D3A9BCB2176450396FE8FB96F53D950"/>
        <w:category>
          <w:name w:val="General"/>
          <w:gallery w:val="placeholder"/>
        </w:category>
        <w:types>
          <w:type w:val="bbPlcHdr"/>
        </w:types>
        <w:behaviors>
          <w:behavior w:val="content"/>
        </w:behaviors>
        <w:guid w:val="{0C45FF76-0871-41EF-98E1-2F4B95527EE3}"/>
      </w:docPartPr>
      <w:docPartBody>
        <w:p w:rsidR="00000000" w:rsidRDefault="002C11D5" w:rsidP="002C11D5">
          <w:pPr>
            <w:pStyle w:val="7D3A9BCB2176450396FE8FB96F53D950"/>
          </w:pPr>
          <w:r w:rsidRPr="00404A3B">
            <w:rPr>
              <w:rStyle w:val="PlaceholderText"/>
            </w:rPr>
            <w:t>Click or tap here to enter text.</w:t>
          </w:r>
        </w:p>
      </w:docPartBody>
    </w:docPart>
    <w:docPart>
      <w:docPartPr>
        <w:name w:val="4663B3221D804F5CB19CC43A8DAEB4E9"/>
        <w:category>
          <w:name w:val="General"/>
          <w:gallery w:val="placeholder"/>
        </w:category>
        <w:types>
          <w:type w:val="bbPlcHdr"/>
        </w:types>
        <w:behaviors>
          <w:behavior w:val="content"/>
        </w:behaviors>
        <w:guid w:val="{14EA5FFD-01FA-4384-8A56-74888199D1FA}"/>
      </w:docPartPr>
      <w:docPartBody>
        <w:p w:rsidR="00000000" w:rsidRDefault="002C11D5" w:rsidP="002C11D5">
          <w:pPr>
            <w:pStyle w:val="4663B3221D804F5CB19CC43A8DAEB4E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2C11D5"/>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1D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A611F3DAF4BA4B6E90298C62FB47BB45">
    <w:name w:val="A611F3DAF4BA4B6E90298C62FB47BB45"/>
    <w:rsid w:val="002C11D5"/>
  </w:style>
  <w:style w:type="paragraph" w:customStyle="1" w:styleId="38B65344248142179C384A213E21F964">
    <w:name w:val="38B65344248142179C384A213E21F964"/>
    <w:rsid w:val="002C11D5"/>
  </w:style>
  <w:style w:type="paragraph" w:customStyle="1" w:styleId="490A8FD04B6D47F6AF7C9F22BFD6B3E4">
    <w:name w:val="490A8FD04B6D47F6AF7C9F22BFD6B3E4"/>
    <w:rsid w:val="002C11D5"/>
  </w:style>
  <w:style w:type="paragraph" w:customStyle="1" w:styleId="99A740BBDE114699B65045A861C2AF16">
    <w:name w:val="99A740BBDE114699B65045A861C2AF16"/>
    <w:rsid w:val="002C11D5"/>
  </w:style>
  <w:style w:type="paragraph" w:customStyle="1" w:styleId="424FC77A613A49EF98D76CFF1629A2DC">
    <w:name w:val="424FC77A613A49EF98D76CFF1629A2DC"/>
    <w:rsid w:val="002C11D5"/>
  </w:style>
  <w:style w:type="paragraph" w:customStyle="1" w:styleId="2B98E7A1928E42DCA3CE392A74A6555C">
    <w:name w:val="2B98E7A1928E42DCA3CE392A74A6555C"/>
    <w:rsid w:val="002C11D5"/>
  </w:style>
  <w:style w:type="paragraph" w:customStyle="1" w:styleId="BF345C7CE4EA4B9CB81A511437163DDF">
    <w:name w:val="BF345C7CE4EA4B9CB81A511437163DDF"/>
    <w:rsid w:val="002C11D5"/>
  </w:style>
  <w:style w:type="paragraph" w:customStyle="1" w:styleId="A9B723B6A83641BB8FDA2193167DE200">
    <w:name w:val="A9B723B6A83641BB8FDA2193167DE200"/>
    <w:rsid w:val="002C11D5"/>
  </w:style>
  <w:style w:type="paragraph" w:customStyle="1" w:styleId="E6C011DE710A452FBE57A3FA14D05DB3">
    <w:name w:val="E6C011DE710A452FBE57A3FA14D05DB3"/>
    <w:rsid w:val="002C11D5"/>
  </w:style>
  <w:style w:type="paragraph" w:customStyle="1" w:styleId="7D3A9BCB2176450396FE8FB96F53D950">
    <w:name w:val="7D3A9BCB2176450396FE8FB96F53D950"/>
    <w:rsid w:val="002C11D5"/>
  </w:style>
  <w:style w:type="paragraph" w:customStyle="1" w:styleId="4663B3221D804F5CB19CC43A8DAEB4E9">
    <w:name w:val="4663B3221D804F5CB19CC43A8DAEB4E9"/>
    <w:rsid w:val="002C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4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and matter we use at the Firm.&lt;/p&gt;&lt;p&gt;So, for example, if we were doing Joimax-Gen Corp, whose Client ID in Clio happens to be 00117, you'd put:&lt;/p&gt;&lt;ul&gt;&lt;li&gt;&lt;span style=\&quot;color: rgb(0, 102, 204);\&quot;&gt;00117 (Joimax-Gen Corp)&lt;/span&gt;&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101422&quot;,&quot;id&quot;:&quot;ladd_non_hoa_litigation_new_matter_mbk1014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3496</TotalTime>
  <Pages>150</Pages>
  <Words>43229</Words>
  <Characters>246411</Characters>
  <Application>Microsoft Office Word</Application>
  <DocSecurity>0</DocSecurity>
  <Lines>2053</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470</cp:revision>
  <cp:lastPrinted>2019-02-13T22:26:00Z</cp:lastPrinted>
  <dcterms:created xsi:type="dcterms:W3CDTF">2020-06-15T14:53:00Z</dcterms:created>
  <dcterms:modified xsi:type="dcterms:W3CDTF">2022-10-14T16:02:00Z</dcterms:modified>
</cp:coreProperties>
</file>