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22BE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F22BE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22BE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22BE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22BE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25A270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22BE5">
        <w:rPr>
          <w:rFonts w:cs="Times New Roman"/>
          <w:bCs/>
          <w:noProof/>
          <w:color w:val="000099"/>
          <w:sz w:val="26"/>
          <w:szCs w:val="26"/>
        </w:rPr>
        <w:t>March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F22BE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F22BE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F22BE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F22BE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F22BE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F22BE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F22BE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F22BE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F22BE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F22BE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F22BE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F22BE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F22BE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F22BE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F22BE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F22BE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F22BE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F22BE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F22BE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F22BE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F22BE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F22BE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F22BE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F22BE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F22BE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F22BE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F22BE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F22BE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F22BE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F22BE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F22BE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F22BE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F22BE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F22BE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F22BE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F22BE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F22BE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F22BE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F22BE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F22BE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F22BE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F22BE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F22BE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F22BE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F22BE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F22BE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F22BE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F22BE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F22BE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F22BE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F22BE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F22BE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F22BE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F22BE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F22BE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F22BE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F22BE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F22BE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F22BE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F22BE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F22BE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F22BE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F22BE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F22BE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F22BE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F22BE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F22BE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F22BE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F22BE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F22BE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F22BE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F22BE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F22BE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F22BE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F22BE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F22BE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F22BE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F22BE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F22BE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F22BE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F22BE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F22BE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F22BE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F22BE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F22BE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F22BE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F22BE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F22BE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F22BE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F22BE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F22BE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F22BE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22B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22B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22BE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22BE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22BE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22B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22BE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22BE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22B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22BE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22BE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22B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22BE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22BE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22BE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22BE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22BE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bookmarkStart w:id="4" w:name="_Hlk128566581"/>
    <w:p w14:paraId="0E4DB354" w14:textId="3A8ED86F" w:rsidR="001B2429" w:rsidRPr="00020852" w:rsidRDefault="00F22BE5" w:rsidP="0049077D">
      <w:pPr>
        <w:pStyle w:val="Heading1"/>
        <w:spacing w:after="264"/>
        <w:rPr>
          <w:sz w:val="24"/>
          <w:szCs w:val="24"/>
        </w:rPr>
      </w:pPr>
      <w:sdt>
        <w:sdtPr>
          <w:rPr>
            <w:bCs/>
            <w:szCs w:val="24"/>
          </w:rPr>
          <w:alias w:val="Show If"/>
          <w:tag w:val="FlowConditionShowIf"/>
          <w:id w:val="-885484601"/>
          <w:placeholder>
            <w:docPart w:val="478A04FB10AF443CB2F5C4E9B5FA30B9"/>
          </w:placeholder>
          <w15:color w:val="23D160"/>
          <w15:appearance w15:val="tags"/>
        </w:sdtPr>
        <w:sdtEndPr/>
        <w:sdtContent>
          <w:proofErr w:type="spellStart"/>
          <w:r w:rsidR="00143466">
            <w:rPr>
              <w:rStyle w:val="property1"/>
              <w:rFonts w:eastAsia="Times New Roman"/>
              <w:szCs w:val="24"/>
            </w:rPr>
            <w:t>yn_notable_provisions</w:t>
          </w:r>
          <w:proofErr w:type="spellEnd"/>
          <w:r w:rsidR="00143466" w:rsidRPr="00020852">
            <w:rPr>
              <w:rStyle w:val="tag1"/>
              <w:rFonts w:eastAsia="Times New Roman"/>
              <w:szCs w:val="24"/>
            </w:rPr>
            <w:t xml:space="preserve"> </w:t>
          </w:r>
          <w:r w:rsidR="00143466" w:rsidRPr="00020852">
            <w:rPr>
              <w:rStyle w:val="operator1"/>
              <w:rFonts w:eastAsia="Times New Roman"/>
              <w:szCs w:val="24"/>
            </w:rPr>
            <w:t>==</w:t>
          </w:r>
          <w:r w:rsidR="00143466" w:rsidRPr="00020852">
            <w:rPr>
              <w:rStyle w:val="tag1"/>
              <w:rFonts w:eastAsia="Times New Roman"/>
              <w:szCs w:val="24"/>
            </w:rPr>
            <w:t xml:space="preserve"> </w:t>
          </w:r>
          <w:r w:rsidR="00143466" w:rsidRPr="00020852">
            <w:rPr>
              <w:rStyle w:val="punctuation1"/>
              <w:rFonts w:eastAsia="Times New Roman"/>
              <w:szCs w:val="24"/>
            </w:rPr>
            <w:t>"</w:t>
          </w:r>
          <w:r w:rsidR="00143466" w:rsidRPr="00020852">
            <w:rPr>
              <w:rStyle w:val="string3"/>
              <w:rFonts w:eastAsia="Times New Roman"/>
              <w:szCs w:val="24"/>
            </w:rPr>
            <w:t>Yes</w:t>
          </w:r>
          <w:r w:rsidR="00143466" w:rsidRPr="00020852">
            <w:rPr>
              <w:rStyle w:val="punctuation1"/>
              <w:rFonts w:eastAsia="Times New Roman"/>
              <w:szCs w:val="24"/>
            </w:rPr>
            <w:t>"</w:t>
          </w:r>
          <w:r w:rsidR="00143466" w:rsidRPr="00020852">
            <w:rPr>
              <w:rStyle w:val="tag1"/>
              <w:rFonts w:eastAsia="Times New Roman"/>
              <w:szCs w:val="24"/>
            </w:rPr>
            <w:t xml:space="preserve"> </w:t>
          </w:r>
        </w:sdtContent>
      </w:sdt>
      <w:bookmarkEnd w:id="4"/>
      <w:r w:rsidR="001B2429" w:rsidRPr="00020852">
        <w:fldChar w:fldCharType="begin"/>
      </w:r>
      <w:r w:rsidR="001B2429" w:rsidRPr="00020852">
        <w:instrText xml:space="preserve"> LISTNUM LegalDefault \l 1 </w:instrText>
      </w:r>
      <w:bookmarkStart w:id="5" w:name="_Toc42862006"/>
      <w:r w:rsidR="001B2429" w:rsidRPr="00020852">
        <w:fldChar w:fldCharType="end"/>
      </w:r>
      <w:r w:rsidR="00227059">
        <w:br/>
      </w:r>
      <w:r w:rsidR="00C75C1D" w:rsidRPr="00020852">
        <w:t>NOTABLE PROVISIONS OF THE GOVERNING DOCUMENTS</w:t>
      </w:r>
      <w:bookmarkEnd w:id="5"/>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7AD651E5" w:rsidR="00F95B52" w:rsidRPr="00020852" w:rsidRDefault="00F95B52" w:rsidP="001257C8">
      <w:pPr>
        <w:pStyle w:val="Line"/>
      </w:pPr>
      <w:r>
        <w:t xml:space="preserve"> </w:t>
      </w:r>
      <w:bookmarkStart w:id="6" w:name="_Hlk42578472"/>
      <w:r w:rsidR="00514352" w:rsidRPr="00E9159A">
        <w:t>________________________________</w:t>
      </w:r>
      <w:bookmarkEnd w:id="6"/>
      <w:r w:rsidR="00143466" w:rsidRPr="00143466">
        <w:rPr>
          <w:bCs w:val="0"/>
          <w:szCs w:val="24"/>
        </w:rPr>
        <w:t xml:space="preserve"> </w:t>
      </w:r>
      <w:bookmarkStart w:id="7" w:name="_Hlk128566603"/>
      <w:sdt>
        <w:sdtPr>
          <w:rPr>
            <w:bCs w:val="0"/>
            <w:szCs w:val="24"/>
          </w:rPr>
          <w:alias w:val="End If"/>
          <w:tag w:val="FlowConditionEndIf"/>
          <w:id w:val="2062276017"/>
          <w:placeholder>
            <w:docPart w:val="C98C5ADD36DC475EA9433CA78AF69A47"/>
          </w:placeholder>
          <w15:color w:val="23D160"/>
          <w15:appearance w15:val="tags"/>
        </w:sdtPr>
        <w:sdtEndPr/>
        <w:sdtContent>
          <w:r w:rsidR="00143466" w:rsidRPr="00020852">
            <w:rPr>
              <w:rFonts w:eastAsia="Times New Roman"/>
              <w:color w:val="CCCCCC"/>
              <w:szCs w:val="24"/>
            </w:rPr>
            <w:t>###</w:t>
          </w:r>
        </w:sdtContent>
      </w:sdt>
      <w:bookmarkEnd w:id="7"/>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8" w:name="_Toc42862007"/>
      <w:r w:rsidRPr="0049077D">
        <w:fldChar w:fldCharType="end"/>
      </w:r>
      <w:r w:rsidR="00317286">
        <w:br/>
      </w:r>
      <w:r w:rsidR="00C75C1D" w:rsidRPr="00020852">
        <w:t>ADDITIONAL INFORMATION/CLARIFICATION NEEDED FROM CLIENT</w:t>
      </w:r>
      <w:bookmarkEnd w:id="8"/>
      <w:r w:rsidR="00C75C1D" w:rsidRPr="00020852">
        <w:t xml:space="preserve"> </w:t>
      </w:r>
    </w:p>
    <w:bookmarkStart w:id="9" w:name="_Hlk39489505"/>
    <w:p w14:paraId="305093A1" w14:textId="67509A8E" w:rsidR="00055ED1" w:rsidRPr="00020852" w:rsidRDefault="00F22BE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9"/>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10" w:name="_Hlk39489539"/>
      <w:r w:rsidRPr="00C75B85">
        <w:rPr>
          <w:rStyle w:val="property1"/>
          <w:color w:val="auto"/>
        </w:rPr>
        <w:t>This section of the LADD may be amended from time to time as new information becomes known.</w:t>
      </w:r>
    </w:p>
    <w:p w14:paraId="551FE1DA" w14:textId="604B0E61" w:rsidR="00055ED1" w:rsidRPr="00020852" w:rsidRDefault="00F22BE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bookmarkStart w:id="11" w:name="_Hlk41895314"/>
    <w:p w14:paraId="4A8BBD9D" w14:textId="77777777" w:rsidR="00055ED1" w:rsidRPr="00020852" w:rsidRDefault="00F22BE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F22BE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F22BE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F22BE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F22BE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F22BE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F22BE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1"/>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F22BE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F22BE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F22BE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22BE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2" w:name="_Toc42862008"/>
      <w:r w:rsidRPr="00020852">
        <w:fldChar w:fldCharType="end"/>
      </w:r>
      <w:r w:rsidR="00317286">
        <w:br/>
      </w:r>
      <w:r w:rsidR="00C75C1D" w:rsidRPr="00020852">
        <w:t>CIVIL CODE § 5200 DOCUMENT DEMAND</w:t>
      </w:r>
      <w:bookmarkEnd w:id="12"/>
    </w:p>
    <w:p w14:paraId="0D50E248" w14:textId="77777777" w:rsidR="00AE3080" w:rsidRPr="00020852" w:rsidRDefault="00F22BE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22BE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F22BE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22BE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22BE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42862009"/>
      <w:r w:rsidRPr="00020852">
        <w:fldChar w:fldCharType="end"/>
      </w:r>
      <w:r w:rsidR="00317286">
        <w:br/>
      </w:r>
      <w:r w:rsidR="00C75C1D" w:rsidRPr="00020852">
        <w:t>ADDITIONAL DOCUMENTS NEEDED FROM CLIENT</w:t>
      </w:r>
      <w:bookmarkEnd w:id="13"/>
      <w:r w:rsidRPr="00020852">
        <w:t xml:space="preserve"> </w:t>
      </w:r>
    </w:p>
    <w:bookmarkStart w:id="14" w:name="_Hlk43438764"/>
    <w:p w14:paraId="52E77466" w14:textId="3A734799" w:rsidR="00AE3080" w:rsidRPr="00020852" w:rsidRDefault="00F22BE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22BE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22BE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22BE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22BE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F22BE5"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F22BE5"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F22BE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22BE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22BE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4"/>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5" w:name="_Toc42862010"/>
      <w:r w:rsidRPr="00020852">
        <w:fldChar w:fldCharType="end"/>
      </w:r>
      <w:r w:rsidR="00317286">
        <w:br/>
      </w:r>
      <w:r w:rsidR="00C75C1D" w:rsidRPr="00020852">
        <w:t>THIRD-PARTY DOCUMENTS/INFORMATION KNOWN TO EXIST</w:t>
      </w:r>
      <w:bookmarkEnd w:id="15"/>
    </w:p>
    <w:p w14:paraId="1E756D00" w14:textId="19E36DAC" w:rsidR="00256B33" w:rsidRPr="00020852" w:rsidRDefault="00F22BE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22BE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22BE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6" w:name="_Hlk128564658"/>
      <w:r w:rsidRPr="00020852">
        <w:t>None at the moment.</w:t>
      </w:r>
      <w:r w:rsidR="00731403">
        <w:t xml:space="preserve"> This, however, may change as new information comes to light, in which case the LADD will be amended to reflect such new information.</w:t>
      </w:r>
      <w:bookmarkEnd w:id="16"/>
    </w:p>
    <w:p w14:paraId="7CB3D511" w14:textId="2C4A7337" w:rsidR="00256B33" w:rsidRDefault="00F22BE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F22BE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7"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7"/>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8" w:name="_Toc42862012"/>
      <w:r w:rsidRPr="00EA2883">
        <w:fldChar w:fldCharType="end"/>
      </w:r>
      <w:r w:rsidR="00317286">
        <w:br/>
      </w:r>
      <w:r w:rsidRPr="00C75C1D">
        <w:t>Can Client Waive the Privilege?</w:t>
      </w:r>
      <w:bookmarkEnd w:id="18"/>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9"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9"/>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20" w:name="_Toc42862014"/>
      <w:r w:rsidRPr="00020852">
        <w:fldChar w:fldCharType="end"/>
      </w:r>
      <w:r w:rsidR="00317286">
        <w:br/>
      </w:r>
      <w:r w:rsidRPr="00020852">
        <w:t>Does Providing Privileged Documents to the Firm Constitute a Fiduciary Breach by Client?</w:t>
      </w:r>
      <w:bookmarkEnd w:id="20"/>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F22BE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21"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21"/>
    </w:p>
    <w:p w14:paraId="230F23FB" w14:textId="159494DE" w:rsidR="009762AF" w:rsidRPr="00020852" w:rsidRDefault="00F22BE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2" w:name="_Hlk38344049"/>
          <w:r w:rsidR="00ED6719" w:rsidRPr="00B51BD3">
            <w:rPr>
              <w:rFonts w:eastAsia="Times New Roman" w:cs="Times New Roman"/>
              <w:color w:val="A67F59"/>
              <w:szCs w:val="24"/>
            </w:rPr>
            <w:t>or</w:t>
          </w:r>
          <w:bookmarkEnd w:id="22"/>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3" w:name="_Toc42862016"/>
      <w:r w:rsidRPr="00020852">
        <w:fldChar w:fldCharType="end"/>
      </w:r>
      <w:r w:rsidR="00317286">
        <w:br/>
      </w:r>
      <w:r w:rsidRPr="00020852">
        <w:t>Breach of CC&amp;Rs / Breach of Equitable Servitudes / Violation of Civ. Code, § 5975</w:t>
      </w:r>
      <w:bookmarkEnd w:id="23"/>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w:t>
      </w:r>
      <w:r w:rsidRPr="00020852">
        <w:rPr>
          <w:rFonts w:cs="Times New Roman"/>
          <w:bCs/>
          <w:szCs w:val="24"/>
        </w:rPr>
        <w:lastRenderedPageBreak/>
        <w:t xml:space="preserve">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4" w:name="_Hlk41030505"/>
    <w:p w14:paraId="1238F85A" w14:textId="78F8A47D" w:rsidR="009762AF" w:rsidRPr="00020852" w:rsidRDefault="00F22BE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5"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5"/>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6"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6"/>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22BE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22BE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7" w:name="_Hlk42488587"/>
          <w:r w:rsidR="002C3B40" w:rsidRPr="00B51BD3">
            <w:rPr>
              <w:rFonts w:eastAsia="Times New Roman" w:cs="Times New Roman"/>
              <w:color w:val="A67F59"/>
              <w:szCs w:val="24"/>
            </w:rPr>
            <w:t>or</w:t>
          </w:r>
          <w:bookmarkEnd w:id="27"/>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F22BE5"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4"/>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22B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22BE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42862017"/>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22B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9" w:name="_Toc42862027"/>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F22BE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30" w:name="_Toc42862018"/>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22BE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22BE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42862019"/>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F22BE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2" w:name="_Hlk41133419"/>
      <w:r w:rsidRPr="00020852">
        <w:rPr>
          <w:rFonts w:cs="Times New Roman"/>
          <w:bCs/>
          <w:szCs w:val="24"/>
        </w:rPr>
        <w:t>The “enforcement” issue raised in the context of the “Breach of CC&amp;Rs” cause of action above is also applicable in the context of a negligence claim.</w:t>
      </w:r>
      <w:bookmarkEnd w:id="32"/>
    </w:p>
    <w:p w14:paraId="7F52BD80" w14:textId="79B6C357" w:rsidR="009762AF" w:rsidRPr="00020852" w:rsidRDefault="00F22BE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3" w:name="_Hlk41032600"/>
    <w:p w14:paraId="243CE411" w14:textId="7074287A" w:rsidR="009762AF" w:rsidRPr="00020852" w:rsidRDefault="00F22BE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3"/>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22BE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F22BE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F22BE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F22BE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22BE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22BE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22BE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4286202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F22BE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F22BE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22BE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22BE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4286202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F22BE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F22BE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F22BE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F22BE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F22BE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22BE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22BE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22BE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22BE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22BE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22BE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22BE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4286202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F22BE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F22BE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22BE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22BE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4286202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22BE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4286203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22BE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22BE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42862024"/>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22BE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22BE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42862025"/>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22BE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22BE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42862026"/>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22BE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F22BE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4286202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22BE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22BE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4286202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p w14:paraId="512AF1B5" w14:textId="04C1CA5B" w:rsidR="007B2701" w:rsidRPr="00020852" w:rsidRDefault="00F22B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3" w:name="_Hlk41043214"/>
          <w:r w:rsidR="00EA7117" w:rsidRPr="00533C66">
            <w:rPr>
              <w:rFonts w:cs="Times New Roman"/>
              <w:color w:val="5F6364"/>
              <w:szCs w:val="24"/>
            </w:rPr>
            <w:t>"</w:t>
          </w:r>
          <w:bookmarkEnd w:id="53"/>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2"/>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F22BE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F22B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F22BE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F22BE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F22BE5"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F22BE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F22BE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F22BE5"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F22BE5"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F22BE5"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F22BE5"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F22BE5"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F22BE5"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F22BE5"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F22BE5"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22B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F22BE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4286203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22B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22BE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4286203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22BE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22BE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42862032"/>
      <w:r w:rsidRPr="00020852">
        <w:fldChar w:fldCharType="end"/>
      </w:r>
      <w:r w:rsidR="006133C8">
        <w:br/>
      </w:r>
      <w:r w:rsidRPr="00020852">
        <w:t>Battery</w:t>
      </w:r>
      <w:bookmarkEnd w:id="56"/>
    </w:p>
    <w:bookmarkStart w:id="57" w:name="_Hlk42494036"/>
    <w:p w14:paraId="1BD35CB3" w14:textId="0EF2DE7F" w:rsidR="00510B87" w:rsidRPr="00020852" w:rsidRDefault="00F22BE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22BE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22BE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22BE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22B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22BE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4286203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22B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22BE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42862035"/>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22BE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22BE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22BE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22BE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22BE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22BE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42862036"/>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22BE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22BE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2" w:name="_Toc42862037"/>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22BE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22BE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42862038"/>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F22BE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22BE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22BE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22BE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42862039"/>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22BE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22BE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6" w:name="_Toc42862040"/>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22B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22BE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42862041"/>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22B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r w:rsidRPr="00020852">
        <w:fldChar w:fldCharType="end"/>
      </w:r>
      <w:r>
        <w:br/>
        <w:t>Quiet Title</w:t>
      </w:r>
      <w:bookmarkEnd w:id="69"/>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22BE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22BE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22BE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22BE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0" w:name="_Toc53565503"/>
      <w:r w:rsidRPr="00020852">
        <w:fldChar w:fldCharType="end"/>
      </w:r>
      <w:r>
        <w:br/>
      </w:r>
      <w:r w:rsidRPr="0085559E">
        <w:t>Slander of Title</w:t>
      </w:r>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r w:rsidRPr="00020852">
        <w:fldChar w:fldCharType="end"/>
      </w:r>
      <w:r>
        <w:br/>
      </w:r>
      <w:r w:rsidRPr="0085559E">
        <w:t>Cancellation of Instrument</w:t>
      </w:r>
      <w:bookmarkEnd w:id="71"/>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2" w:name="_Toc53565505"/>
      <w:r w:rsidRPr="00020852">
        <w:fldChar w:fldCharType="end"/>
      </w:r>
      <w:r>
        <w:br/>
      </w:r>
      <w:r w:rsidRPr="00B25B1D">
        <w:t>Reformation of Instrument</w:t>
      </w:r>
      <w:bookmarkEnd w:id="72"/>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F22BE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3" w:name="_Toc53565507"/>
      <w:r w:rsidRPr="00020852">
        <w:fldChar w:fldCharType="end"/>
      </w:r>
      <w:r>
        <w:br/>
        <w:t>Conversion</w:t>
      </w:r>
      <w:bookmarkEnd w:id="7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22BE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22BE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22BE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4" w:name="_Toc53565508"/>
      <w:r w:rsidRPr="00020852">
        <w:fldChar w:fldCharType="end"/>
      </w:r>
      <w:r>
        <w:br/>
      </w:r>
      <w:r w:rsidRPr="0099097C">
        <w:t>Trespass to Chattels</w:t>
      </w:r>
      <w:bookmarkEnd w:id="7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22BE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22BE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5" w:name="_Toc53565514"/>
      <w:r w:rsidRPr="00020852">
        <w:fldChar w:fldCharType="end"/>
      </w:r>
      <w:r>
        <w:br/>
        <w:t>Rescission</w:t>
      </w:r>
      <w:bookmarkEnd w:id="7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6" w:name="_Toc53565515"/>
      <w:r w:rsidRPr="00020852">
        <w:fldChar w:fldCharType="end"/>
      </w:r>
      <w:r>
        <w:br/>
      </w:r>
      <w:r w:rsidRPr="00817D6C">
        <w:t>Financial Elder Abuse</w:t>
      </w:r>
      <w:r>
        <w:t xml:space="preserve"> (</w:t>
      </w:r>
      <w:proofErr w:type="spellStart"/>
      <w:r>
        <w:t>Welf</w:t>
      </w:r>
      <w:proofErr w:type="spellEnd"/>
      <w:r>
        <w:t>. &amp; Inst. Code, § 15610.30)</w:t>
      </w:r>
      <w:bookmarkEnd w:id="7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7" w:name="_Toc53565516"/>
      <w:r w:rsidRPr="00020852">
        <w:fldChar w:fldCharType="end"/>
      </w:r>
      <w:r>
        <w:br/>
      </w:r>
      <w:r w:rsidRPr="00817D6C">
        <w:t>Negligent Hiring</w:t>
      </w:r>
      <w:bookmarkEnd w:id="7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8" w:name="_Hlk43280302"/>
    <w:p w14:paraId="492DE8CD" w14:textId="77777777" w:rsidR="0079009E" w:rsidRDefault="00F22BE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22BE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22BE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22BE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9" w:name="_Toc53565517"/>
      <w:r w:rsidRPr="00020852">
        <w:fldChar w:fldCharType="end"/>
      </w:r>
      <w:r>
        <w:br/>
      </w:r>
      <w:r w:rsidRPr="00817D6C">
        <w:t>Negligent Supervision</w:t>
      </w:r>
      <w:bookmarkEnd w:id="79"/>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22BE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22BE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22BE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0"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0"/>
      <w:r>
        <w:t xml:space="preserve"> </w:t>
      </w:r>
    </w:p>
    <w:p w14:paraId="4834CFDE" w14:textId="77777777" w:rsidR="0079009E" w:rsidRDefault="00F22BE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22BE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22B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22BE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22BE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22BE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22BE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22BE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22BE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22BE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22BE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22BE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22BE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22BE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1"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1"/>
    </w:p>
    <w:p w14:paraId="282BE646" w14:textId="77777777" w:rsidR="0079009E" w:rsidRDefault="0079009E" w:rsidP="0079009E">
      <w:pPr>
        <w:spacing w:after="264"/>
      </w:pPr>
      <w:bookmarkStart w:id="8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22BE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22B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22BE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22BE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22BE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22BE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22BE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22BE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3" w:name="_Toc53565519"/>
      <w:r w:rsidRPr="00020852">
        <w:fldChar w:fldCharType="end"/>
      </w:r>
      <w:r>
        <w:br/>
      </w:r>
      <w:r w:rsidRPr="00995C2E">
        <w:t>Receipt of Stolen Property (P</w:t>
      </w:r>
      <w:r>
        <w:t xml:space="preserve">enal Code § </w:t>
      </w:r>
      <w:r w:rsidRPr="00995C2E">
        <w:t>496)</w:t>
      </w:r>
      <w:bookmarkEnd w:id="83"/>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F22BE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F22BE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F22BE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22BE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22B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22BE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22BE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6" w:name="_Toc42862044"/>
    <w:p w14:paraId="74651A37" w14:textId="65AB9C7A" w:rsidR="007535FC" w:rsidRPr="007535FC" w:rsidRDefault="00F22BE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7" w:name="_Toc42862045"/>
      <w:r w:rsidRPr="00D536E3">
        <w:fldChar w:fldCharType="end"/>
      </w:r>
      <w:r w:rsidR="000B75CA">
        <w:br/>
      </w:r>
      <w:r w:rsidR="00DD2768" w:rsidRPr="00A66858">
        <w:t>POTENTIAL AFFIRMATIVE DEFENSES</w:t>
      </w:r>
      <w:bookmarkEnd w:id="87"/>
    </w:p>
    <w:p w14:paraId="000A6E03" w14:textId="2A42F298" w:rsidR="00745226" w:rsidRDefault="00F22BE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22BE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8" w:name="_Toc42862046"/>
      <w:r w:rsidRPr="00274E8F">
        <w:fldChar w:fldCharType="end"/>
      </w:r>
      <w:r w:rsidR="000B75CA">
        <w:br/>
      </w:r>
      <w:r>
        <w:t>BJR (</w:t>
      </w:r>
      <w:proofErr w:type="spellStart"/>
      <w:r>
        <w:t>Lamden</w:t>
      </w:r>
      <w:proofErr w:type="spellEnd"/>
      <w:r>
        <w:t>)</w:t>
      </w:r>
      <w:bookmarkEnd w:id="8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22BE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9" w:name="_Hlk42233363"/>
    <w:p w14:paraId="5075BB0C" w14:textId="197C2CA9" w:rsidR="000813C7" w:rsidRPr="00B23F78" w:rsidRDefault="00F22BE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47"/>
      <w:r w:rsidRPr="00274E8F">
        <w:fldChar w:fldCharType="end"/>
      </w:r>
      <w:r w:rsidR="009B5213">
        <w:br/>
      </w:r>
      <w:r>
        <w:t>Statute of Limitations</w:t>
      </w:r>
      <w:bookmarkEnd w:id="9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22BE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22BE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22BE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22BE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22BE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22BE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22BE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22B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22BE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22B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22BE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22B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22BE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22BE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22BE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22BE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22BE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22BE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22BE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22B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22BE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22B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22BE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22BE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22BE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22BE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22BE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22BE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1" w:name="_Toc42862048"/>
      <w:r w:rsidRPr="00274E8F">
        <w:fldChar w:fldCharType="end"/>
      </w:r>
      <w:r w:rsidR="009B5213">
        <w:br/>
      </w:r>
      <w:r>
        <w:t>Equitable Estoppel</w:t>
      </w:r>
      <w:bookmarkEnd w:id="9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2" w:name="_Toc42862049"/>
      <w:r w:rsidRPr="00274E8F">
        <w:fldChar w:fldCharType="end"/>
      </w:r>
      <w:r w:rsidR="009B5213">
        <w:br/>
      </w:r>
      <w:r>
        <w:t>Unclean Hands</w:t>
      </w:r>
      <w:bookmarkEnd w:id="9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3" w:name="_Toc42862050"/>
      <w:r w:rsidRPr="00274E8F">
        <w:fldChar w:fldCharType="end"/>
      </w:r>
      <w:r w:rsidR="009B5213">
        <w:br/>
      </w:r>
      <w:r>
        <w:t>Laches</w:t>
      </w:r>
      <w:bookmarkEnd w:id="9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5" w:name="_Toc42862051"/>
      <w:r w:rsidRPr="00274E8F">
        <w:fldChar w:fldCharType="end"/>
      </w:r>
      <w:r w:rsidR="009B5213">
        <w:br/>
      </w:r>
      <w:r>
        <w:t>Negligence (Comparative Fault)</w:t>
      </w:r>
      <w:bookmarkEnd w:id="9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22BE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6" w:name="_Toc42862052"/>
      <w:r w:rsidRPr="00274E8F">
        <w:fldChar w:fldCharType="end"/>
      </w:r>
      <w:r w:rsidR="009B5213">
        <w:br/>
      </w:r>
      <w:r>
        <w:t>Apportionment</w:t>
      </w:r>
      <w:bookmarkEnd w:id="9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22BE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22BE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7" w:name="_Toc42862053"/>
      <w:r w:rsidRPr="00274E8F">
        <w:fldChar w:fldCharType="end"/>
      </w:r>
      <w:r w:rsidR="009B5213">
        <w:br/>
      </w:r>
      <w:r>
        <w:t>Negligence (Sudden Emergency)</w:t>
      </w:r>
      <w:bookmarkEnd w:id="9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22BE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22B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8" w:name="_Toc42862054"/>
      <w:r w:rsidRPr="00274E8F">
        <w:fldChar w:fldCharType="end"/>
      </w:r>
      <w:r w:rsidR="009B5213">
        <w:br/>
      </w:r>
      <w:r>
        <w:t>Assumption of Risk</w:t>
      </w:r>
      <w:bookmarkEnd w:id="9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22B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22B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9" w:name="_Toc42862055"/>
      <w:r w:rsidRPr="00274E8F">
        <w:fldChar w:fldCharType="end"/>
      </w:r>
      <w:r w:rsidR="009B5213">
        <w:br/>
      </w:r>
      <w:r>
        <w:t>Contract (Force Majeure)</w:t>
      </w:r>
      <w:bookmarkEnd w:id="9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22B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22BE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0" w:name="_Toc42862056"/>
      <w:r w:rsidRPr="00274E8F">
        <w:fldChar w:fldCharType="end"/>
      </w:r>
      <w:r w:rsidR="009B5213">
        <w:br/>
      </w:r>
      <w:r>
        <w:t>Contract (Duress)</w:t>
      </w:r>
      <w:bookmarkEnd w:id="10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22B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22BE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01" w:name="_Toc42862057"/>
      <w:r w:rsidRPr="00274E8F">
        <w:fldChar w:fldCharType="end"/>
      </w:r>
      <w:r w:rsidR="009B5213">
        <w:br/>
      </w:r>
      <w:r>
        <w:t>Contract (Fraud)</w:t>
      </w:r>
      <w:bookmarkEnd w:id="10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22BE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2" w:name="_Toc42862058"/>
      <w:r w:rsidRPr="00274E8F">
        <w:fldChar w:fldCharType="end"/>
      </w:r>
      <w:r w:rsidR="009B5213">
        <w:br/>
      </w:r>
      <w:r>
        <w:t>Contract (Frustration of Purpose)</w:t>
      </w:r>
      <w:bookmarkEnd w:id="10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3" w:name="_Toc42862059"/>
      <w:r w:rsidRPr="00274E8F">
        <w:fldChar w:fldCharType="end"/>
      </w:r>
      <w:r w:rsidR="009B5213">
        <w:br/>
      </w:r>
      <w:r>
        <w:t>Contract (Lack of Consideration)</w:t>
      </w:r>
      <w:bookmarkEnd w:id="10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4" w:name="_Toc42862060"/>
      <w:r w:rsidRPr="00274E8F">
        <w:fldChar w:fldCharType="end"/>
      </w:r>
      <w:r w:rsidR="009B5213">
        <w:br/>
      </w:r>
      <w:r>
        <w:t>Contract (Failure of Consideration)</w:t>
      </w:r>
      <w:bookmarkEnd w:id="10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5" w:name="_Toc42862061"/>
      <w:r w:rsidRPr="00274E8F">
        <w:fldChar w:fldCharType="end"/>
      </w:r>
      <w:r w:rsidR="009B5213">
        <w:br/>
      </w:r>
      <w:r>
        <w:t>Contract (Illegality)</w:t>
      </w:r>
      <w:bookmarkEnd w:id="10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6" w:name="_Toc42862062"/>
      <w:r w:rsidRPr="00274E8F">
        <w:fldChar w:fldCharType="end"/>
      </w:r>
      <w:r w:rsidR="009B5213">
        <w:br/>
      </w:r>
      <w:r>
        <w:t>Contract (Impossibility)</w:t>
      </w:r>
      <w:bookmarkEnd w:id="10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7" w:name="_Toc42862063"/>
      <w:r w:rsidRPr="00274E8F">
        <w:fldChar w:fldCharType="end"/>
      </w:r>
      <w:r w:rsidR="009B5213">
        <w:br/>
      </w:r>
      <w:r>
        <w:t>Contract (Impracticability)</w:t>
      </w:r>
      <w:bookmarkEnd w:id="10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4"/>
      <w:r w:rsidRPr="00274E8F">
        <w:fldChar w:fldCharType="end"/>
      </w:r>
      <w:r w:rsidR="009B5213">
        <w:br/>
      </w:r>
      <w:r>
        <w:t>Contract (Mistake of Law)</w:t>
      </w:r>
      <w:bookmarkEnd w:id="10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9" w:name="_Toc42862065"/>
      <w:r w:rsidRPr="00274E8F">
        <w:fldChar w:fldCharType="end"/>
      </w:r>
      <w:r w:rsidR="009B5213">
        <w:br/>
      </w:r>
      <w:r>
        <w:t>Contract (Mistake of Fact)</w:t>
      </w:r>
      <w:bookmarkEnd w:id="10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42862066"/>
      <w:r w:rsidRPr="00274E8F">
        <w:fldChar w:fldCharType="end"/>
      </w:r>
      <w:r w:rsidR="009B5213">
        <w:br/>
      </w:r>
      <w:r>
        <w:t>Contract (Novation)</w:t>
      </w:r>
      <w:bookmarkEnd w:id="11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1" w:name="_Toc42862067"/>
      <w:r w:rsidRPr="00274E8F">
        <w:fldChar w:fldCharType="end"/>
      </w:r>
      <w:r w:rsidR="009B5213">
        <w:br/>
      </w:r>
      <w:r>
        <w:t>Contract (Statute of Frauds)</w:t>
      </w:r>
      <w:bookmarkEnd w:id="11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2" w:name="_Hlk41465682"/>
      <w:r w:rsidRPr="001C4BB2">
        <w:rPr>
          <w:rFonts w:cs="Times New Roman"/>
          <w:bCs/>
          <w:szCs w:val="24"/>
        </w:rPr>
        <w:t>§</w:t>
      </w:r>
      <w:bookmarkEnd w:id="11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22BE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3" w:name="_Toc42862068"/>
      <w:r w:rsidRPr="00274E8F">
        <w:fldChar w:fldCharType="end"/>
      </w:r>
      <w:r w:rsidR="009B5213">
        <w:br/>
      </w:r>
      <w:r>
        <w:t>Contract (Unconscionability)</w:t>
      </w:r>
      <w:bookmarkEnd w:id="11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4" w:name="_Toc42862069"/>
      <w:r w:rsidRPr="00274E8F">
        <w:fldChar w:fldCharType="end"/>
      </w:r>
      <w:r w:rsidR="009B5213">
        <w:br/>
      </w:r>
      <w:r>
        <w:t>Contract (Undue Influence)</w:t>
      </w:r>
      <w:bookmarkEnd w:id="11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5" w:name="_Toc42862070"/>
      <w:r w:rsidRPr="00274E8F">
        <w:fldChar w:fldCharType="end"/>
      </w:r>
      <w:r w:rsidR="009B5213">
        <w:br/>
      </w:r>
      <w:r>
        <w:t>Contract (Accord and Satisfaction)</w:t>
      </w:r>
      <w:bookmarkEnd w:id="11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6" w:name="_Toc42862071"/>
      <w:r w:rsidRPr="00274E8F">
        <w:fldChar w:fldCharType="end"/>
      </w:r>
      <w:r w:rsidR="009B5213">
        <w:br/>
      </w:r>
      <w:r>
        <w:t>Waiver</w:t>
      </w:r>
      <w:bookmarkEnd w:id="11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7" w:name="_Toc42862072"/>
      <w:r w:rsidRPr="00274E8F">
        <w:fldChar w:fldCharType="end"/>
      </w:r>
      <w:r w:rsidR="002970B7">
        <w:br/>
      </w:r>
      <w:r>
        <w:t>Failure to Mitigate</w:t>
      </w:r>
      <w:bookmarkEnd w:id="11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8" w:name="_Toc42862073"/>
      <w:r w:rsidRPr="00274E8F">
        <w:fldChar w:fldCharType="end"/>
      </w:r>
      <w:r w:rsidR="002970B7">
        <w:br/>
      </w:r>
      <w:r>
        <w:t>Lack of Damages</w:t>
      </w:r>
      <w:bookmarkEnd w:id="11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9" w:name="_Toc42862074"/>
      <w:r w:rsidRPr="00274E8F">
        <w:fldChar w:fldCharType="end"/>
      </w:r>
      <w:r w:rsidR="002970B7">
        <w:br/>
      </w:r>
      <w:r>
        <w:t>Failure to State a Claim</w:t>
      </w:r>
      <w:bookmarkEnd w:id="11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20" w:name="_Toc42862075"/>
      <w:r w:rsidRPr="00274E8F">
        <w:fldChar w:fldCharType="end"/>
      </w:r>
      <w:r w:rsidR="002970B7">
        <w:br/>
      </w:r>
      <w:r>
        <w:t>No Causation</w:t>
      </w:r>
      <w:bookmarkEnd w:id="12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1" w:name="_Toc42862076"/>
      <w:r w:rsidRPr="00274E8F">
        <w:fldChar w:fldCharType="end"/>
      </w:r>
      <w:r w:rsidR="002970B7">
        <w:br/>
      </w:r>
      <w:r>
        <w:t>Justification</w:t>
      </w:r>
      <w:bookmarkEnd w:id="12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22BE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3" w:name="_Toc42862077"/>
      <w:r w:rsidRPr="00274E8F">
        <w:fldChar w:fldCharType="end"/>
      </w:r>
      <w:r w:rsidR="002970B7">
        <w:br/>
      </w:r>
      <w:r>
        <w:t>Ratification</w:t>
      </w:r>
      <w:bookmarkEnd w:id="12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5" w:name="_Toc42862078"/>
      <w:r w:rsidRPr="00274E8F">
        <w:fldChar w:fldCharType="end"/>
      </w:r>
      <w:r w:rsidR="002970B7">
        <w:br/>
      </w:r>
      <w:r>
        <w:t>Litigation Privilege (Civ. Code, § 47)</w:t>
      </w:r>
      <w:bookmarkEnd w:id="12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6" w:name="_Toc42862079"/>
      <w:r w:rsidRPr="00274E8F">
        <w:fldChar w:fldCharType="end"/>
      </w:r>
      <w:r w:rsidR="002970B7">
        <w:br/>
      </w:r>
      <w:r>
        <w:t>Consent</w:t>
      </w:r>
      <w:bookmarkEnd w:id="12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7" w:name="_Toc42862080"/>
      <w:r w:rsidRPr="00274E8F">
        <w:fldChar w:fldCharType="end"/>
      </w:r>
      <w:r w:rsidR="002970B7">
        <w:br/>
      </w:r>
      <w:r>
        <w:t>Necessity</w:t>
      </w:r>
      <w:bookmarkEnd w:id="12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8" w:name="_Toc42862081"/>
      <w:r w:rsidRPr="00274E8F">
        <w:fldChar w:fldCharType="end"/>
      </w:r>
      <w:r w:rsidR="002970B7">
        <w:br/>
      </w:r>
      <w:r>
        <w:t>Private Necessity</w:t>
      </w:r>
      <w:bookmarkEnd w:id="12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22BE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22BE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9" w:name="_Toc42862082"/>
      <w:r w:rsidRPr="00274E8F">
        <w:fldChar w:fldCharType="end"/>
      </w:r>
      <w:r w:rsidR="002970B7">
        <w:br/>
      </w:r>
      <w:r>
        <w:t>Equitable Easement</w:t>
      </w:r>
      <w:bookmarkEnd w:id="12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22BE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22BE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30" w:name="_Toc42862083"/>
      <w:r w:rsidRPr="00020852">
        <w:fldChar w:fldCharType="end"/>
      </w:r>
      <w:r w:rsidR="002970B7">
        <w:br/>
      </w:r>
      <w:r w:rsidR="00B77716" w:rsidRPr="00020852">
        <w:t>STRATEGIC CONSIDERATIONS</w:t>
      </w:r>
      <w:bookmarkEnd w:id="13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31" w:name="_Toc53565571"/>
      <w:r w:rsidRPr="002F7882">
        <w:rPr>
          <w:color w:val="C00000"/>
        </w:rPr>
        <w:fldChar w:fldCharType="end"/>
      </w:r>
      <w:r w:rsidRPr="002F7882">
        <w:rPr>
          <w:color w:val="C00000"/>
        </w:rPr>
        <w:br/>
        <w:t>Statute of Limitations</w:t>
      </w:r>
      <w:bookmarkEnd w:id="13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2" w:name="_Toc42862084"/>
      <w:r w:rsidRPr="00020852">
        <w:fldChar w:fldCharType="end"/>
      </w:r>
      <w:r w:rsidR="002970B7">
        <w:br/>
      </w:r>
      <w:r w:rsidRPr="00020852">
        <w:t>Applicability of Davis-Stirling Act</w:t>
      </w:r>
      <w:bookmarkEnd w:id="132"/>
    </w:p>
    <w:p w14:paraId="3C6790CD" w14:textId="77777777" w:rsidR="00DF1B53" w:rsidRPr="00020852" w:rsidRDefault="00F22BE5"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3" w:name="_Hlk128564766"/>
      <w:r w:rsidRPr="00020852">
        <w:rPr>
          <w:rFonts w:cs="Times New Roman"/>
          <w:bCs/>
          <w:szCs w:val="24"/>
        </w:rPr>
        <w:t>The Davis-Stirling Act applies to the facts of this dispute.</w:t>
      </w:r>
      <w:bookmarkEnd w:id="133"/>
    </w:p>
    <w:p w14:paraId="4A4063D8" w14:textId="31DE8EA8" w:rsidR="00DF1B53" w:rsidRPr="00020852" w:rsidRDefault="00F22BE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F22BE5"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22BE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22BE5"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F22BE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4" w:name="_Toc42862086"/>
      <w:r w:rsidRPr="00020852">
        <w:fldChar w:fldCharType="end"/>
      </w:r>
      <w:r w:rsidR="002970B7">
        <w:br/>
      </w:r>
      <w:r w:rsidR="00184ADF" w:rsidRPr="00020852">
        <w:t>Jurisdiction</w:t>
      </w:r>
      <w:bookmarkEnd w:id="13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5" w:name="_Toc42862087"/>
      <w:r w:rsidRPr="00020852">
        <w:fldChar w:fldCharType="end"/>
      </w:r>
      <w:r w:rsidR="002970B7">
        <w:br/>
      </w:r>
      <w:r w:rsidR="00C53B37" w:rsidRPr="00020852">
        <w:t>Arbitration</w:t>
      </w:r>
      <w:bookmarkEnd w:id="135"/>
    </w:p>
    <w:bookmarkStart w:id="136" w:name="_Hlk53658305"/>
    <w:p w14:paraId="5B261150" w14:textId="2505731A" w:rsidR="00C53B37" w:rsidRPr="00020852" w:rsidRDefault="00F22BE5"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6"/>
    </w:p>
    <w:p w14:paraId="7BDB493A" w14:textId="77777777" w:rsidR="00745226" w:rsidRDefault="00F22BE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7" w:name="_Hlk41900326"/>
      <w:r w:rsidR="00C53B37" w:rsidRPr="00020852">
        <w:rPr>
          <w:rFonts w:cs="Times New Roman"/>
          <w:bCs/>
          <w:szCs w:val="24"/>
        </w:rPr>
        <w:t xml:space="preserve">of the CC&amp;Rs contains </w:t>
      </w:r>
      <w:bookmarkStart w:id="13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7"/>
    </w:p>
    <w:p w14:paraId="5B9B612E" w14:textId="681B56BC" w:rsidR="00C53B37" w:rsidRPr="00020852" w:rsidRDefault="00F22BE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22BE5"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9" w:name="_Hlk41900374"/>
      <w:bookmarkStart w:id="140" w:name="_Hlk41900647"/>
      <w:r w:rsidRPr="00020852">
        <w:rPr>
          <w:rFonts w:cs="Times New Roman"/>
          <w:bCs/>
          <w:szCs w:val="24"/>
        </w:rPr>
        <w:t xml:space="preserve">Since there is no binding arbitration provision in the CC&amp;Rs, any litigation related to the dispute must take place in </w:t>
      </w:r>
      <w:bookmarkEnd w:id="13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40"/>
      <w:r w:rsidRPr="00020852">
        <w:rPr>
          <w:rFonts w:cs="Times New Roman"/>
          <w:bCs/>
          <w:szCs w:val="24"/>
        </w:rPr>
        <w:t xml:space="preserve"> </w:t>
      </w:r>
    </w:p>
    <w:p w14:paraId="57CFB74E" w14:textId="5A6A05DD" w:rsidR="00C53B37" w:rsidRPr="00020852" w:rsidRDefault="00F22BE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1" w:name="_Toc42862088"/>
      <w:r w:rsidRPr="00020852">
        <w:fldChar w:fldCharType="end"/>
      </w:r>
      <w:r w:rsidR="002970B7">
        <w:br/>
      </w:r>
      <w:r w:rsidRPr="00020852">
        <w:t>Personal Jurisdiction</w:t>
      </w:r>
      <w:bookmarkEnd w:id="141"/>
    </w:p>
    <w:p w14:paraId="32653B44" w14:textId="6751181B" w:rsidR="00702005" w:rsidRPr="00020852" w:rsidRDefault="00F22BE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2"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2"/>
    </w:p>
    <w:p w14:paraId="721893E1" w14:textId="488FAC1B" w:rsidR="00702005" w:rsidRPr="00020852" w:rsidRDefault="00F22BE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22BE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3"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3"/>
    </w:p>
    <w:p w14:paraId="46AEB9AE" w14:textId="381629D8" w:rsidR="00BF5410" w:rsidRPr="00020852" w:rsidRDefault="00F22BE5"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42862089"/>
      <w:r w:rsidRPr="00020852">
        <w:fldChar w:fldCharType="end"/>
      </w:r>
      <w:r w:rsidR="002970B7">
        <w:br/>
      </w:r>
      <w:r w:rsidRPr="00020852">
        <w:t>Subject Matter Jurisdiction</w:t>
      </w:r>
      <w:bookmarkEnd w:id="14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5" w:name="_Hlk43294078"/>
    <w:p w14:paraId="2B7D1EB9" w14:textId="0AFEA4C2" w:rsidR="00422154" w:rsidRDefault="00F22BE5"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6"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6"/>
      <w:r w:rsidR="00835A6B">
        <w:t xml:space="preserve"> </w:t>
      </w:r>
    </w:p>
    <w:bookmarkStart w:id="147" w:name="_Hlk43278950"/>
    <w:p w14:paraId="69B186E7" w14:textId="009A5021" w:rsidR="00422154" w:rsidRDefault="00F22BE5"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22BE5"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F22BE5"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5"/>
    <w:bookmarkEnd w:id="147"/>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8" w:name="_Toc42862091"/>
      <w:r w:rsidRPr="00020852">
        <w:fldChar w:fldCharType="end"/>
      </w:r>
      <w:r w:rsidR="002970B7">
        <w:br/>
      </w:r>
      <w:r w:rsidRPr="00020852">
        <w:t>Anti-SLAPP Analysis</w:t>
      </w:r>
      <w:bookmarkEnd w:id="148"/>
    </w:p>
    <w:p w14:paraId="5B72287F" w14:textId="77777777" w:rsidR="0088378A" w:rsidRDefault="00F22BE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22BE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22BE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9"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5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51"/>
    </w:p>
    <w:p w14:paraId="6DD62A2F" w14:textId="41316E69" w:rsidR="00971848" w:rsidRDefault="00B20D9F" w:rsidP="00612C9C">
      <w:pPr>
        <w:spacing w:after="264"/>
        <w:ind w:left="1080" w:hanging="360"/>
        <w:rPr>
          <w:rFonts w:cs="Times New Roman"/>
        </w:rPr>
      </w:pPr>
      <w:r>
        <w:rPr>
          <w:rFonts w:cs="Times New Roman"/>
        </w:rPr>
        <w:t xml:space="preserve">—  </w:t>
      </w:r>
      <w:bookmarkStart w:id="15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3"/>
    </w:p>
    <w:p w14:paraId="06356D77" w14:textId="04FF36D6" w:rsidR="00026797" w:rsidRDefault="00026797" w:rsidP="006B1269">
      <w:pPr>
        <w:spacing w:after="264"/>
        <w:ind w:left="1080" w:hanging="360"/>
        <w:rPr>
          <w:rFonts w:cs="Times New Roman"/>
        </w:rPr>
      </w:pPr>
      <w:r>
        <w:rPr>
          <w:rFonts w:cs="Times New Roman"/>
        </w:rPr>
        <w:t xml:space="preserve">—  </w:t>
      </w:r>
      <w:bookmarkStart w:id="15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4"/>
    </w:p>
    <w:p w14:paraId="5056994B" w14:textId="739EE89C" w:rsidR="00026797" w:rsidRDefault="00026797" w:rsidP="00026797">
      <w:pPr>
        <w:spacing w:after="264"/>
        <w:ind w:left="1350" w:hanging="270"/>
        <w:rPr>
          <w:rFonts w:cs="Times New Roman"/>
        </w:rPr>
      </w:pPr>
      <w:r>
        <w:rPr>
          <w:rFonts w:cs="Times New Roman"/>
        </w:rPr>
        <w:t xml:space="preserve">•   </w:t>
      </w:r>
      <w:bookmarkStart w:id="155" w:name="_Hlk42677980"/>
      <w:r w:rsidRPr="00026797">
        <w:rPr>
          <w:rFonts w:cs="Times New Roman"/>
        </w:rPr>
        <w:t>Any statement (written or oral) or document generated in connection with (or as part of):</w:t>
      </w:r>
      <w:bookmarkEnd w:id="155"/>
    </w:p>
    <w:p w14:paraId="324E9EE9" w14:textId="01CBF807" w:rsidR="00026797" w:rsidRDefault="00026797" w:rsidP="00026797">
      <w:pPr>
        <w:spacing w:after="264"/>
        <w:ind w:left="1710" w:hanging="360"/>
        <w:rPr>
          <w:rFonts w:cs="Times New Roman"/>
        </w:rPr>
      </w:pPr>
      <w:r>
        <w:rPr>
          <w:rFonts w:cs="Times New Roman"/>
        </w:rPr>
        <w:t xml:space="preserve">→  </w:t>
      </w:r>
      <w:bookmarkStart w:id="156" w:name="_Hlk42678003"/>
      <w:r w:rsidRPr="00026797">
        <w:rPr>
          <w:rFonts w:cs="Times New Roman"/>
        </w:rPr>
        <w:t>Any official proceedings authorized by law—e.g., legislative, executive, or judicial proceedings. (Code Civ. Proc., § 425.16(e)(1).)</w:t>
      </w:r>
      <w:bookmarkEnd w:id="15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7" w:name="_Hlk42678038"/>
      <w:r w:rsidRPr="00026797">
        <w:rPr>
          <w:rFonts w:cs="Times New Roman"/>
        </w:rPr>
        <w:t>issue under consideration or review by a legislative, executive, or judicial body.</w:t>
      </w:r>
      <w:bookmarkEnd w:id="15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8" w:name="_Hlk42678099"/>
      <w:r w:rsidRPr="00026797">
        <w:rPr>
          <w:rFonts w:cs="Times New Roman"/>
        </w:rPr>
        <w:t>Any statement (written or oral) or document made in a place open to the public (or in a public forum) and made in connection with an issue of public interest. (Code Civ. Proc., § 425.16(e)(3).)</w:t>
      </w:r>
      <w:bookmarkEnd w:id="15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22BE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22BE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1" w:name="_Hlk38346361"/>
          <w:r w:rsidR="00FB038F" w:rsidRPr="00264492">
            <w:rPr>
              <w:rStyle w:val="operator1"/>
              <w:rFonts w:eastAsia="Times New Roman"/>
            </w:rPr>
            <w:t>and</w:t>
          </w:r>
          <w:bookmarkEnd w:id="16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22BE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22BE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22BE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22BE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22BE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22BE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22BE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22BE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2"/>
    </w:p>
    <w:p w14:paraId="2A1FB7DD" w14:textId="6805BE7F" w:rsidR="005729D6" w:rsidRDefault="00F22BE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22BE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22BE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22BE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22BE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22BE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F22BE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3" w:name="_Toc42862090"/>
      <w:r w:rsidRPr="00020852">
        <w:fldChar w:fldCharType="end"/>
      </w:r>
      <w:r>
        <w:br/>
      </w:r>
      <w:r w:rsidRPr="00020852">
        <w:t>Pre-Filing Requirements</w:t>
      </w:r>
      <w:bookmarkEnd w:id="163"/>
    </w:p>
    <w:p w14:paraId="6248B168" w14:textId="23D307CF" w:rsidR="00A35502" w:rsidRPr="00020852" w:rsidRDefault="00F22BE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22BE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22BE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22BE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4"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4"/>
    </w:p>
    <w:p w14:paraId="7BC01A9C" w14:textId="77777777" w:rsidR="00A35502" w:rsidRPr="0002085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22BE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22BE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22BE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5" w:name="_Toc42862085"/>
      <w:r w:rsidRPr="00020852">
        <w:fldChar w:fldCharType="end"/>
      </w:r>
      <w:r>
        <w:br/>
      </w:r>
      <w:r w:rsidRPr="00020852">
        <w:t>Attorneys’ Fees and Costs</w:t>
      </w:r>
      <w:bookmarkEnd w:id="165"/>
    </w:p>
    <w:p w14:paraId="3F7F4487" w14:textId="7EBD735F" w:rsidR="00C70AD9" w:rsidRDefault="00F22BE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6" w:name="_Hlk128565482"/>
      <w:r>
        <w:t>T</w:t>
      </w:r>
      <w:r w:rsidRPr="00020852">
        <w:t>he prevailing party will be entitled to attorneys’ fees and costs under the Davis-Stirling Act.</w:t>
      </w:r>
      <w:bookmarkEnd w:id="166"/>
    </w:p>
    <w:p w14:paraId="2195E3A8" w14:textId="77777777" w:rsidR="00C70AD9"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F22BE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F22BE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F22BE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F22BE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F22BE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F22BE5"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8"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8"/>
    </w:p>
    <w:p w14:paraId="0E7FD39D" w14:textId="5CB84CD9" w:rsidR="0057244F" w:rsidRDefault="00F22BE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7"/>
    </w:p>
    <w:p w14:paraId="5828B9B5" w14:textId="61325DEF" w:rsidR="00187D06" w:rsidRDefault="002A00E7" w:rsidP="001257C8">
      <w:pPr>
        <w:pStyle w:val="Line"/>
      </w:pPr>
      <w:bookmarkStart w:id="169" w:name="_Hlk43439444"/>
      <w:r w:rsidRPr="005C5314">
        <w:t>________________________________</w:t>
      </w:r>
      <w:bookmarkEnd w:id="169"/>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BDC" w14:textId="77777777" w:rsidR="00FE1212" w:rsidRDefault="00FE1212" w:rsidP="007B1C23">
      <w:pPr>
        <w:spacing w:after="264"/>
      </w:pPr>
      <w:r>
        <w:separator/>
      </w:r>
    </w:p>
    <w:p w14:paraId="0008989B" w14:textId="77777777" w:rsidR="00FE1212" w:rsidRDefault="00FE1212">
      <w:pPr>
        <w:spacing w:after="264"/>
      </w:pPr>
    </w:p>
  </w:endnote>
  <w:endnote w:type="continuationSeparator" w:id="0">
    <w:p w14:paraId="10132797" w14:textId="77777777" w:rsidR="00FE1212" w:rsidRDefault="00FE1212" w:rsidP="007B1C23">
      <w:pPr>
        <w:spacing w:after="264"/>
      </w:pPr>
      <w:r>
        <w:continuationSeparator/>
      </w:r>
    </w:p>
    <w:p w14:paraId="49E2785D" w14:textId="77777777" w:rsidR="00FE1212" w:rsidRDefault="00FE121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22BE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77CA" w14:textId="77777777" w:rsidR="00FE1212" w:rsidRDefault="00FE1212" w:rsidP="007B1C23">
      <w:pPr>
        <w:spacing w:after="264"/>
      </w:pPr>
      <w:r>
        <w:separator/>
      </w:r>
    </w:p>
    <w:p w14:paraId="1E5F30B7" w14:textId="77777777" w:rsidR="00FE1212" w:rsidRDefault="00FE1212">
      <w:pPr>
        <w:spacing w:after="264"/>
      </w:pPr>
    </w:p>
  </w:footnote>
  <w:footnote w:type="continuationSeparator" w:id="0">
    <w:p w14:paraId="5D746834" w14:textId="77777777" w:rsidR="00FE1212" w:rsidRDefault="00FE1212" w:rsidP="007B1C23">
      <w:pPr>
        <w:spacing w:after="264"/>
      </w:pPr>
      <w:r>
        <w:continuationSeparator/>
      </w:r>
    </w:p>
    <w:p w14:paraId="55CE6EAD" w14:textId="77777777" w:rsidR="00FE1212" w:rsidRDefault="00FE1212">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4"/>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466"/>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13A8C"/>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35FC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D543C"/>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2BE5"/>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E1212"/>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478A04FB10AF443CB2F5C4E9B5FA30B9"/>
        <w:category>
          <w:name w:val="General"/>
          <w:gallery w:val="placeholder"/>
        </w:category>
        <w:types>
          <w:type w:val="bbPlcHdr"/>
        </w:types>
        <w:behaviors>
          <w:behavior w:val="content"/>
        </w:behaviors>
        <w:guid w:val="{FBCCA600-359A-45AC-845D-5CA9F7A2D52F}"/>
      </w:docPartPr>
      <w:docPartBody>
        <w:p w:rsidR="00AF4BCB" w:rsidRDefault="004C5C9E" w:rsidP="004C5C9E">
          <w:pPr>
            <w:pStyle w:val="478A04FB10AF443CB2F5C4E9B5FA30B9"/>
          </w:pPr>
          <w:r w:rsidRPr="000D4732">
            <w:rPr>
              <w:rStyle w:val="PlaceholderText"/>
            </w:rPr>
            <w:t>Click or tap here to enter text.</w:t>
          </w:r>
        </w:p>
      </w:docPartBody>
    </w:docPart>
    <w:docPart>
      <w:docPartPr>
        <w:name w:val="C98C5ADD36DC475EA9433CA78AF69A47"/>
        <w:category>
          <w:name w:val="General"/>
          <w:gallery w:val="placeholder"/>
        </w:category>
        <w:types>
          <w:type w:val="bbPlcHdr"/>
        </w:types>
        <w:behaviors>
          <w:behavior w:val="content"/>
        </w:behaviors>
        <w:guid w:val="{D84FC894-8EC3-42F4-93D2-74B44A897A4D}"/>
      </w:docPartPr>
      <w:docPartBody>
        <w:p w:rsidR="00AF4BCB" w:rsidRDefault="004C5C9E" w:rsidP="004C5C9E">
          <w:pPr>
            <w:pStyle w:val="C98C5ADD36DC475EA9433CA78AF69A4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27769"/>
    <w:rsid w:val="008D69F5"/>
    <w:rsid w:val="008E54B3"/>
    <w:rsid w:val="00911955"/>
    <w:rsid w:val="00913D41"/>
    <w:rsid w:val="009164F7"/>
    <w:rsid w:val="00995BF5"/>
    <w:rsid w:val="009A4E23"/>
    <w:rsid w:val="00AF4BCB"/>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C9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AEDF4A5C4C3947229AFC78D60F5FB132">
    <w:name w:val="AEDF4A5C4C3947229AFC78D60F5FB132"/>
    <w:rsid w:val="009A4E23"/>
  </w:style>
  <w:style w:type="paragraph" w:customStyle="1" w:styleId="478A04FB10AF443CB2F5C4E9B5FA30B9">
    <w:name w:val="478A04FB10AF443CB2F5C4E9B5FA30B9"/>
    <w:rsid w:val="004C5C9E"/>
  </w:style>
  <w:style w:type="paragraph" w:customStyle="1" w:styleId="C98C5ADD36DC475EA9433CA78AF69A47">
    <w:name w:val="C98C5ADD36DC475EA9433CA78AF69A47"/>
    <w:rsid w:val="004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42"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id we or Client send out a Civil Code § 5200 demand?&quot;,&quot;id&quot;:&quot;yn_cc_doc_deman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c_doc_demand == \&quot;Yes\&quot; %}\n&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30223&quot;,&quot;id&quot;:&quot;ladd_hoa_litigation_new_matter_mbk0302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141</Pages>
  <Words>41071</Words>
  <Characters>234105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269</cp:revision>
  <cp:lastPrinted>2019-02-13T22:26:00Z</cp:lastPrinted>
  <dcterms:created xsi:type="dcterms:W3CDTF">2020-06-05T18:10:00Z</dcterms:created>
  <dcterms:modified xsi:type="dcterms:W3CDTF">2023-03-01T21:50:00Z</dcterms:modified>
</cp:coreProperties>
</file>