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5836E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5836E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5836E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5836E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5836E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3B51B32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5836ED">
        <w:rPr>
          <w:rFonts w:cs="Times New Roman"/>
          <w:bCs/>
          <w:noProof/>
          <w:color w:val="000099"/>
          <w:sz w:val="26"/>
          <w:szCs w:val="26"/>
        </w:rPr>
        <w:t>September 19, 2022</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5836E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5836E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5836E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5836E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5836E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5836E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5836E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5836E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5836E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5836E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5836E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5836E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5836E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5836E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5836E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5836E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5836E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5836E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5836E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5836E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5836E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5836E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5836E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5836E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5836E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5836E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5836E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5836E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5836E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5836E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5836E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5836E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5836E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5836E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5836E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5836E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5836E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5836E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5836E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5836E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5836E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5836E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5836E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5836E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5836E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5836E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5836E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5836E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5836E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5836E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5836E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5836E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5836E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5836E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5836E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5836E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5836E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5836E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5836E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5836E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5836E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5836E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5836E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5836E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5836E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5836E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5836E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5836E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5836E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5836E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5836E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5836E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5836E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5836E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5836E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5836E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5836E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5836E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5836E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5836E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5836E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5836E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5836E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5836E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5836E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5836E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5836E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5836E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5836E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5836E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5836E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5836E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5836E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5836E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5836E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5836E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5836E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5836E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5836E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5836E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5836E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5836E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5836E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5836ED"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5836ED"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5836E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5836ED"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5836ED"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5836E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5836E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5836E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5836E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5836E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5836E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5836E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5836E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5836E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5836E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5836ED"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5836ED"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5836E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5836E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5836E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5836E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5836E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5836E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5836E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5836E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5836E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5836ED"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5836E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w:t>
      </w:r>
      <w:proofErr w:type="spellStart"/>
      <w:r w:rsidRPr="00020852">
        <w:rPr>
          <w:rFonts w:cs="Times New Roman"/>
          <w:bCs/>
          <w:szCs w:val="24"/>
        </w:rPr>
        <w:t>subd</w:t>
      </w:r>
      <w:proofErr w:type="spellEnd"/>
      <w:r w:rsidRPr="00020852">
        <w:rPr>
          <w:rFonts w:cs="Times New Roman"/>
          <w:bCs/>
          <w:szCs w:val="24"/>
        </w:rPr>
        <w:t xml:space="preserve">.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5836E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5836E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5836E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5836E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5836E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5836E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5836E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5836E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5836E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5836E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5836E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5836E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5836E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5836E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5836E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5836E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5836E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5836E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5836E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5836E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5836E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5836E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5836E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5836E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5836E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5836E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5836E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proofErr w:type="spellStart"/>
          <w:r w:rsidR="00BF1F28" w:rsidRPr="007E2199">
            <w:rPr>
              <w:rFonts w:cs="Times New Roman"/>
              <w:color w:val="C92C2C"/>
              <w:szCs w:val="24"/>
            </w:rPr>
            <w:t>yn_nuisance_ccrs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5836E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5836E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proofErr w:type="spellStar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nuisance_ccrs</w:t>
          </w:r>
          <w:proofErr w:type="spellEnd"/>
          <w:r w:rsidR="00BF1F28" w:rsidRPr="007E2199">
            <w:rPr>
              <w:rFonts w:cs="Times New Roman"/>
              <w:color w:val="C92C2C"/>
              <w:szCs w:val="24"/>
            </w:rPr>
            <w:t xml:space="preserve">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xml:space="preserve">{{ </w:t>
          </w:r>
          <w:proofErr w:type="spellStart"/>
          <w:r w:rsidRPr="00C74FE1">
            <w:rPr>
              <w:rFonts w:eastAsia="Times New Roman" w:cs="Times New Roman"/>
              <w:color w:val="167DF0"/>
              <w:szCs w:val="24"/>
            </w:rPr>
            <w:t>text_cite_</w:t>
          </w:r>
          <w:r>
            <w:rPr>
              <w:rFonts w:eastAsia="Times New Roman" w:cs="Times New Roman"/>
              <w:color w:val="167DF0"/>
              <w:szCs w:val="24"/>
            </w:rPr>
            <w:t>cc_</w:t>
          </w:r>
          <w:r w:rsidRPr="00C74FE1">
            <w:rPr>
              <w:rFonts w:eastAsia="Times New Roman" w:cs="Times New Roman"/>
              <w:color w:val="167DF0"/>
              <w:szCs w:val="24"/>
            </w:rPr>
            <w:t>nuisance_ccrs</w:t>
          </w:r>
          <w:proofErr w:type="spellEnd"/>
          <w:r w:rsidRPr="00C74FE1">
            <w:rPr>
              <w:rFonts w:eastAsia="Times New Roman" w:cs="Times New Roman"/>
              <w:color w:val="167DF0"/>
              <w:szCs w:val="24"/>
            </w:rPr>
            <w:t xml:space="preserve">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5836E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5836E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5836E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5836E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5836E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5836E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5836E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5836E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5836E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5836E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5836E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5836E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5836E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5836E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5836E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5836E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5836E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5836E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5836E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5836E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5836E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5836E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5836E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5836E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5836E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5836E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5836E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5836E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5836E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5836E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5836E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5836E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5836E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5836E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5836E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3EA93526" w14:textId="6BE1633C" w:rsidR="00510B87" w:rsidRPr="00020852" w:rsidRDefault="005836E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5836E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5836E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5836E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5836E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5836E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5836E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5836E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5836E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5836E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5836E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5836E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5836E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5836E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5836E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5836E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5836E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5836E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5836E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5836E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5836E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5836E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5836E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5836E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5836E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5836E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5836E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5836E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5836E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5836E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5836E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5836E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5836E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5836E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5836E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5836E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5836E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5836E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5836E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5836E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5836E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5836E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5836E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5836E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proofErr w:type="spellStart"/>
      <w:r w:rsidRPr="003F42E9">
        <w:rPr>
          <w:i/>
          <w:iCs/>
        </w:rPr>
        <w:t>Prata</w:t>
      </w:r>
      <w:proofErr w:type="spellEnd"/>
      <w:r w:rsidRPr="003F42E9">
        <w:rPr>
          <w:i/>
          <w:iCs/>
        </w:rPr>
        <w:t xml:space="preserve"> v. 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5836E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5836E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5836E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5836E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proofErr w:type="spellStart"/>
      <w:r w:rsidRPr="00882ABE">
        <w:rPr>
          <w:i/>
          <w:iCs/>
        </w:rPr>
        <w:t>Prata</w:t>
      </w:r>
      <w:proofErr w:type="spellEnd"/>
      <w:r w:rsidRPr="00882ABE">
        <w:rPr>
          <w:i/>
          <w:iCs/>
        </w:rPr>
        <w:t xml:space="preserve">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5836E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5836E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5836E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5836E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5836E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5836E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5836E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5836E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5836E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5836E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5836ED"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5836ED"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proofErr w:type="spellStart"/>
          <w:r w:rsidR="007535FC">
            <w:rPr>
              <w:rFonts w:cs="Times New Roman"/>
              <w:color w:val="2F9C0A"/>
              <w:szCs w:val="24"/>
            </w:rPr>
            <w:t>BJR</w:t>
          </w:r>
          <w:proofErr w:type="spellEnd"/>
          <w:r w:rsidR="007535FC">
            <w:rPr>
              <w:rFonts w:cs="Times New Roman"/>
              <w:color w:val="2F9C0A"/>
              <w:szCs w:val="24"/>
            </w:rPr>
            <w:t xml:space="preserve">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proofErr w:type="spellStart"/>
      <w:r>
        <w:t>BJR</w:t>
      </w:r>
      <w:proofErr w:type="spellEnd"/>
      <w:r>
        <w:t xml:space="preserve">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proofErr w:type="spellStart"/>
      <w:r>
        <w:rPr>
          <w:rFonts w:cs="Times New Roman"/>
          <w:bCs/>
          <w:szCs w:val="24"/>
        </w:rPr>
        <w:t>BJR</w:t>
      </w:r>
      <w:proofErr w:type="spellEnd"/>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w:t>
      </w:r>
      <w:proofErr w:type="spellStart"/>
      <w:r>
        <w:rPr>
          <w:rFonts w:cs="Times New Roman"/>
          <w:bCs/>
          <w:szCs w:val="24"/>
        </w:rPr>
        <w:t>BJR</w:t>
      </w:r>
      <w:proofErr w:type="spellEnd"/>
      <w:r>
        <w:rPr>
          <w:rFonts w:cs="Times New Roman"/>
          <w:bCs/>
          <w:szCs w:val="24"/>
        </w:rPr>
        <w:t xml:space="preserve">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5836E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5836E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5836E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5836E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5836E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5836E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5836E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5836E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5836E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5836E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5836E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5836E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5836E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5836E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5836E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5836E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5836E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5836E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5836E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5836E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5836E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5836E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5836E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5836E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5836E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5836E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5836E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proofErr w:type="spellStart"/>
      <w:r w:rsidRPr="007F5801">
        <w:rPr>
          <w:rFonts w:cs="Times New Roman"/>
          <w:bCs/>
          <w:i/>
          <w:iCs/>
          <w:szCs w:val="24"/>
        </w:rPr>
        <w:t>Agam</w:t>
      </w:r>
      <w:proofErr w:type="spellEnd"/>
      <w:r w:rsidRPr="007F5801">
        <w:rPr>
          <w:rFonts w:cs="Times New Roman"/>
          <w:bCs/>
          <w:i/>
          <w:iCs/>
          <w:szCs w:val="24"/>
        </w:rPr>
        <w:t xml:space="preserve">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5836E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5836E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5836E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5836E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5836E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5836E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5836E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5836E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5836E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5836E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5836E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5836E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5836E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5836E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5836E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5836E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5836E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5836E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5836E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5836E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5836E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5836E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5836E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5836E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5836E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5836E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5836E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5836E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5836E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5836E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5836E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5836E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5836E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5836E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5836E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5836E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5836E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5836E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5836E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5836E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5836E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5836E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5836E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5836E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5836E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5836E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proofErr w:type="spellStart"/>
      <w:r w:rsidR="006B01A0" w:rsidRPr="006B01A0">
        <w:rPr>
          <w:rFonts w:cs="Times New Roman"/>
          <w:i/>
          <w:iCs/>
          <w:szCs w:val="24"/>
        </w:rPr>
        <w:t>DuCharme</w:t>
      </w:r>
      <w:proofErr w:type="spellEnd"/>
      <w:r w:rsidR="006B01A0" w:rsidRPr="006B01A0">
        <w:rPr>
          <w:rFonts w:cs="Times New Roman"/>
          <w:i/>
          <w:iCs/>
          <w:szCs w:val="24"/>
        </w:rPr>
        <w:t xml:space="preserv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5836E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proofErr w:type="spellStart"/>
      <w:r w:rsidR="002B46C2" w:rsidRPr="00D07B02">
        <w:rPr>
          <w:rFonts w:cs="Times New Roman"/>
          <w:i/>
          <w:iCs/>
          <w:szCs w:val="24"/>
        </w:rPr>
        <w:t>DuCharme</w:t>
      </w:r>
      <w:proofErr w:type="spellEnd"/>
      <w:r w:rsidR="002B46C2" w:rsidRPr="00D07B02">
        <w:rPr>
          <w:rFonts w:cs="Times New Roman"/>
          <w:i/>
          <w:iCs/>
          <w:szCs w:val="24"/>
        </w:rPr>
        <w:t xml:space="preserv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5836E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5836E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5836E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proofErr w:type="spellStart"/>
      <w:r w:rsidR="0056585E" w:rsidRPr="00D07B02">
        <w:rPr>
          <w:rFonts w:cs="Times New Roman"/>
          <w:i/>
          <w:iCs/>
          <w:szCs w:val="24"/>
        </w:rPr>
        <w:t>DuCharme</w:t>
      </w:r>
      <w:proofErr w:type="spellEnd"/>
      <w:r w:rsidR="0056585E" w:rsidRPr="00D07B02">
        <w:rPr>
          <w:rFonts w:cs="Times New Roman"/>
          <w:i/>
          <w:iCs/>
          <w:szCs w:val="24"/>
        </w:rPr>
        <w:t xml:space="preserv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5836E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5836E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5836E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5836E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5836E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5836E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5836E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5836E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5836E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5836E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5836E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5836E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t>T</w:t>
      </w:r>
      <w:r w:rsidRPr="00020852">
        <w:t>he prevailing party will be entitled to attorneys’ fees and costs under the Davis-Stirling Act.</w:t>
      </w:r>
    </w:p>
    <w:p w14:paraId="2195E3A8" w14:textId="77777777" w:rsidR="00C70AD9"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5836E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5836E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5836E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5836E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5836E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5836E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5836E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5470" w14:textId="77777777" w:rsidR="00F037DF" w:rsidRDefault="00F037DF" w:rsidP="007B1C23">
      <w:pPr>
        <w:spacing w:after="264"/>
      </w:pPr>
      <w:r>
        <w:separator/>
      </w:r>
    </w:p>
    <w:p w14:paraId="4768196A" w14:textId="77777777" w:rsidR="00F037DF" w:rsidRDefault="00F037DF">
      <w:pPr>
        <w:spacing w:after="264"/>
      </w:pPr>
    </w:p>
  </w:endnote>
  <w:endnote w:type="continuationSeparator" w:id="0">
    <w:p w14:paraId="4AA31501" w14:textId="77777777" w:rsidR="00F037DF" w:rsidRDefault="00F037DF" w:rsidP="007B1C23">
      <w:pPr>
        <w:spacing w:after="264"/>
      </w:pPr>
      <w:r>
        <w:continuationSeparator/>
      </w:r>
    </w:p>
    <w:p w14:paraId="6D69A0E6" w14:textId="77777777" w:rsidR="00F037DF" w:rsidRDefault="00F037DF">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5836E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9361" w14:textId="77777777" w:rsidR="00F037DF" w:rsidRDefault="00F037DF" w:rsidP="007B1C23">
      <w:pPr>
        <w:spacing w:after="264"/>
      </w:pPr>
      <w:r>
        <w:separator/>
      </w:r>
    </w:p>
    <w:p w14:paraId="1389B553" w14:textId="77777777" w:rsidR="00F037DF" w:rsidRDefault="00F037DF">
      <w:pPr>
        <w:spacing w:after="264"/>
      </w:pPr>
    </w:p>
  </w:footnote>
  <w:footnote w:type="continuationSeparator" w:id="0">
    <w:p w14:paraId="3DF066DD" w14:textId="77777777" w:rsidR="00F037DF" w:rsidRDefault="00F037DF" w:rsidP="007B1C23">
      <w:pPr>
        <w:spacing w:after="264"/>
      </w:pPr>
      <w:r>
        <w:continuationSeparator/>
      </w:r>
    </w:p>
    <w:p w14:paraId="4AA705D3" w14:textId="77777777" w:rsidR="00F037DF" w:rsidRDefault="00F037DF">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808106">
    <w:abstractNumId w:val="5"/>
  </w:num>
  <w:num w:numId="2" w16cid:durableId="720710682">
    <w:abstractNumId w:val="2"/>
  </w:num>
  <w:num w:numId="3" w16cid:durableId="461778100">
    <w:abstractNumId w:val="3"/>
  </w:num>
  <w:num w:numId="4" w16cid:durableId="2550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112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36ED"/>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911955"/>
    <w:rsid w:val="009164F7"/>
    <w:rsid w:val="00995BF5"/>
    <w:rsid w:val="009A4E23"/>
    <w:rsid w:val="00B35F24"/>
    <w:rsid w:val="00BE2B0A"/>
    <w:rsid w:val="00CA64A5"/>
    <w:rsid w:val="00D46CF3"/>
    <w:rsid w:val="00D51878"/>
    <w:rsid w:val="00D54225"/>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35"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9B9E9683-85D7-47A5-9CB8-213C66FBAA3C}">
  <we:reference id="05c2e1c9-3e1d-406e-9a91-e9ac64854143" version="1.0.0.0" store="\\WWUDELLDESK\Manifest" storeType="Filesystem"/>
  <we:alternateReferences/>
  <we:properties>
    <we:property name="questions" value="[{&quot;label&quot;:&quot;What is the Client's ID number in PM?&quot;,&quot;id&quot;:&quot;client_id_number_pm&quot;,&quot;type&quot;:&quot;text&quot;,&quot;choices&quot;:[],&quot;choicesCtrl&quot;:[],&quot;is_page_break&quot;:false,&quot;index&quot;:0,&quot;answer&quot;:null,&quot;conditions&quot;:{&quot;children&quot;:[]},&quot;conditions_advanced&quot;:&quot;1&quot;},{&quot;label&quot;:&quot;What is the full legal name of this employer?&quot;,&quot;id&quot;:&quot;full_legal_name_employer&quot;,&quot;type&quot;:&quot;text&quot;,&quot;choices&quot;:[],&quot;choicesCtrl&quot;:[],&quot;is_page_break&quot;:false,&quot;description&quot;:&quot;&lt;p&gt;&lt;span style=\&quot;color: rgb(0, 102, 204);\&quot;&gt;If the employer is an entity (e.g., LLC or Inc.), put that here. So, you would put &lt;/span&gt;&lt;span style=\&quot;color: rgb(153, 51, 255);\&quot;&gt;Zion Delivery Service, Inc.&lt;/span&gt;&lt;span style=\&quot;color: rgb(0, 102, 204);\&quot;&gt; or &lt;/span&gt;&lt;span style=\&quot;color: rgb(153, 51, 255);\&quot;&gt;Blue Dinosaur, LLC&lt;/span&gt;&lt;span style=\&quot;color: rgb(0, 102, 204);\&quot;&gt;.&lt;/span&gt;&lt;/p&gt;&quot;,&quot;index&quot;:1,&quot;answer&quot;:null,&quot;conditions&quot;:{&quot;children&quot;:[]},&quot;conditions_advanced&quot;:&quot;1&quot;},{&quot;label&quot;:&quot;What short name should the employer be referred as in this Agreement?&quot;,&quot;id&quot;:&quot;short_name_employer&quot;,&quot;type&quot;:&quot;text&quot;,&quot;choices&quot;:[],&quot;choicesCtrl&quot;:[],&quot;is_page_break&quot;:false,&quot;description&quot;:&quot;&lt;p&gt;&lt;span style=\&quot;color: rgb(0, 102, 204);\&quot;&gt;This is the short name that will appear throughout the document. For example, Zion Delivery Service, Inc. might be \&quot;ZDS.\&quot; Or Joimax, Inc. would be \&quot;Joimax\&quot; (without the \&quot;Inc.\&quot;), and so forth.&lt;/span&gt;&lt;/p&gt;&quot;,&quot;index&quot;:2,&quot;answer&quot;:null,&quot;conditions&quot;:{&quot;children&quot;:[]},&quot;conditions_advanced&quot;:&quot;1&quot;},{&quot;label&quot;:&quot;What is the employee's full legal name?&quot;,&quot;id&quot;:&quot;employee_full_legal_name&quot;,&quot;type&quot;:&quot;text&quot;,&quot;choices&quot;:[],&quot;choicesCtrl&quot;:[],&quot;is_page_break&quot;:true,&quot;description&quot;:&quot;&lt;p&gt;&lt;span style=\&quot;color: rgb(0, 102, 204);\&quot;&gt;Use the employee's full legal name. So, not \&quot;Mike,\&quot; but \&quot;Michael,\&quot; etc.&lt;/span&gt;&lt;/p&gt;&quot;,&quot;index&quot;:3,&quot;answer&quot;:null,&quot;conditions&quot;:{&quot;children&quot;:[]},&quot;conditions_advanced&quot;:&quot;1&quot;},{&quot;label&quot;:&quot;When employees have questions about payroll, benefits, sick leave, or paid time off, to whom should they turn?&quot;,&quot;id&quot;:&quot;hr_person&quot;,&quot;type&quot;:&quot;text&quot;,&quot;choices&quot;:[],&quot;choicesCtrl&quot;:[],&quot;is_page_break&quot;:false,&quot;description&quot;:&quot;&lt;p&gt;&lt;span style=\&quot;color: rgb(0, 102, 204);\&quot;&gt;This could be the name of a specific person (e.g., Sarah Lee), or a department (e.g., human resources), or a person occupying a certain position (e.g., \&quot;your manager\&quot;).&lt;/span&gt;&lt;/p&gt;&lt;p&gt;&lt;span style=\&quot;color: rgb(0, 102, 204);\&quot;&gt;Just make sure whatever you type fits in with the following sentence:&lt;/span&gt;&lt;strong style=\&quot;color: rgb(230, 0, 0);\&quot;&gt; \&quot;&lt;em&gt;If you have questions about your work hours, duties, or responsibilities, please talk with ________.\&quot; &lt;/em&gt;&lt;/strong&gt;&lt;span style=\&quot;color: rgb(0, 102, 204);\&quot;&gt;You could include two people (e.g., Zack Kiser or MacKenzie Aeberli) - as long as it fits grammatically.&lt;/span&gt;&lt;/p&gt;&quot;,&quot;index&quot;:4,&quot;answer&quot;:null,&quot;conditions&quot;:{&quot;children&quot;:[]},&quot;conditions_advanced&quot;:&quot;1&quot;},{&quot;label&quot;:&quot;Please complete this sentence: \&quot;Only __________ may change the at-will nature of an employee's status&quot;,&quot;id&quot;:&quot;change_at_will_status&quot;,&quot;type&quot;:&quot;text&quot;,&quot;choices&quot;:[],&quot;choicesCtrl&quot;:[],&quot;is_page_break&quot;:false,&quot;description&quot;:&quot;&lt;p&gt;&lt;span style=\&quot;color: rgb(0, 102, 204);\&quot;&gt;Explain that it's best to have that authority either rest with one person, who should be identified by name, or rest with an office (e.g., the \&quot;President\&quot; or \&quot;CEO\&quot;). That way, errors can be avoided, and no employee will ever be erroneously granted a contract for a specific term. &lt;/span&gt;&lt;/p&gt;&lt;p&gt;&lt;br&gt;&lt;/p&gt;&lt;p&gt;&lt;span style=\&quot;color: rgb(0, 102, 204);\&quot;&gt;Make sure that the answer fits grammatically into the following sentence: &lt;/span&gt;&lt;strong style=\&quot;color: rgb(230, 0, 0);\&quot;&gt;\&quot;. . .unless otherwise specified in a subsequent written agreement signed by ____, You shall be an At-Will Employee.\&quot;&lt;/strong&gt;&lt;/p&gt;&lt;p&gt;&lt;br&gt;&lt;/p&gt;&quot;,&quot;index&quot;:5,&quot;answer&quot;:null,&quot;conditions&quot;:{&quot;children&quot;:[]},&quot;conditions_advanced&quot;:&quot;1&quot;},{&quot;label&quot;:&quot;List all the cities that this employee will perform work in.&quot;,&quot;id&quot;:&quot;cities_employees_work&quot;,&quot;type&quot;:&quot;text&quot;,&quot;choices&quot;:[],&quot;choicesCtrl&quot;:[],&quot;is_page_break&quot;:false,&quot;description&quot;:&quot;&lt;p&gt;&lt;span style=\&quot;color: rgb(0, 102, 204);\&quot;&gt;The Agreement will state that employees may need to travel for work. That's NOT what this question is aimed at. This question is aimed at determining whether this employee's primary job duties will occur in more than one city. Typically, this would be true for, say, a sales person with a large sales region. But a person working in an office would work primarily in one city (i.e., wherever the offices happened to be located).&lt;/span&gt;&lt;/p&gt;&lt;p&gt;&lt;br&gt;&lt;/p&gt;&lt;p&gt;&lt;span style=\&quot;color: rgb(230, 0, 0);\&quot;&gt;If more than one city, list each one on a different line.&lt;/span&gt;&lt;/p&gt;&quot;,&quot;index&quot;:6,&quot;answer&quot;:null,&quot;conditions&quot;:{&quot;children&quot;:[]},&quot;conditions_advanced&quot;:&quot;1&quot;},{&quot;label&quot;:&quot;Does your company offer any benefits to its exempt employees?&quot;,&quot;id&quot;:&quot;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7,&quot;answer&quot;:null,&quot;conditions&quot;:{&quot;children&quot;:[]},&quot;conditions_advanced&quot;:&quot;1&quot;},{&quot;label&quot;:&quot;Does your company offer any benefits to its non-exempt employees?&quot;,&quot;id&quot;:&quot;nonexempt_benefits&quot;,&quot;type&quot;:&quot;radio&quot;,&quot;choices&quot;:[{&quot;label&quot;:&quot;Yes&quot;,&quot;value&quot;:&quot;Yes&quot;},{&quot;label&quot;:&quot;No&quot;,&quot;value&quot;:&quot;No&quot;}],&quot;choicesCtrl&quot;:[&quot;Yes&quot;,&quot;No&quot;],&quot;is_page_break&quot;:false,&quot;description&quot;:&quot;&lt;p&gt;&lt;span style=\&quot;color: rgb(0, 102, 204);\&quot;&gt;The benefits referred to in this question include things like medical insurance (including dental and eye), retirement, life insurance, etc.&lt;/span&gt;&lt;/p&gt;&quot;,&quot;index&quot;:8,&quot;answer&quot;:null,&quot;conditions&quot;:{&quot;children&quot;:[]},&quot;conditions_advanced&quot;:&quot;1&quot;},{&quot;label&quot;:&quot;What county in CA is your main office located in?&quot;,&quot;id&quot;:&quot;text_county_main_office&quot;,&quot;type&quot;:&quot;text&quot;,&quot;choices&quot;:[],&quot;choicesCtrl&quot;:[],&quot;is_page_break&quot;:false,&quot;description&quot;:&quot;&lt;p&gt;&lt;span style=\&quot;color: rgb(0, 102, 204);\&quot;&gt;The purpose of this question is solely to determine venue for any arbitration of disputes.&lt;/span&gt;&lt;/p&gt;&quot;},{&quot;label&quot;:&quot;Do you want to include a mandatory arbitration provision?&quot;,&quot;id&quot;:&quot;yn_mandatory_arbitration&quot;,&quot;type&quot;:&quot;yn&quot;,&quot;choices&quot;:[{&quot;label&quot;:&quot;Yes&quot;,&quot;value&quot;:&quot;Yes&quot;},{&quot;label&quot;:&quot;No&quot;,&quot;value&quot;:&quot;No&quot;}],&quot;choicesCtrl&quot;:[&quot;Yes&quot;,&quot;No&quot;],&quot;is_page_break&quot;:false,&quot;description&quot;:&quot;&lt;p&gt;&lt;span style=\&quot;color: rgb(0, 102, 204);\&quot;&gt;This is a complicated issue, and the courts are split on whether or not employers can force employees to arbitrate. And even when they can, whether or not such provisions can apply to class actions or paga claims is up in the air.&lt;/span&gt;&lt;/p&gt;&lt;p&gt;&lt;br&gt;&lt;/p&gt;&lt;p&gt;&lt;span style=\&quot;color: rgb(0, 102, 204);\&quot;&gt;We want our Clients to respond \&quot;Yes\&quot; to this question, but SEE MBK FOR A DISCUSSION OF THE PROBLEMS SURROUNDING THIS EVOLVING AREA OF THE LAW.&lt;/span&gt;&lt;/p&gt;&quot;}]"/>
    <we:property name="template" value="{&quot;name&quot;:&quot;LADD - HOA Litigation (New)&quot;,&quot;id&quot;:&quot;ladd_hoa_litigation_new&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65</Pages>
  <Words>41363</Words>
  <Characters>235770</Characters>
  <Application>Microsoft Office Word</Application>
  <DocSecurity>0</DocSecurity>
  <Lines>1964</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260</cp:revision>
  <cp:lastPrinted>2019-02-13T22:26:00Z</cp:lastPrinted>
  <dcterms:created xsi:type="dcterms:W3CDTF">2020-06-05T18:10:00Z</dcterms:created>
  <dcterms:modified xsi:type="dcterms:W3CDTF">2021-01-18T15:05:00Z</dcterms:modified>
</cp:coreProperties>
</file>