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EF1DA0"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EF1DA0"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EF1DA0"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EF1DA0"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EF1DA0"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48E6EC9F"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F4205A">
        <w:rPr>
          <w:rFonts w:cs="Times New Roman"/>
          <w:bCs/>
          <w:noProof/>
          <w:color w:val="000099"/>
          <w:sz w:val="26"/>
          <w:szCs w:val="26"/>
        </w:rPr>
        <w:t>March 30,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EF1DA0">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EF1DA0">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EF1DA0">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EF1DA0">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EF1DA0">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EF1DA0">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EF1DA0">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EF1DA0">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EF1DA0">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EF1DA0">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EF1DA0">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EF1DA0">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EF1DA0">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EF1DA0">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EF1DA0">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EF1DA0">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EF1DA0">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EF1DA0">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EF1DA0">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EF1DA0">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EF1DA0">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EF1DA0">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EF1DA0">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EF1DA0">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EF1DA0">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EF1DA0">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EF1DA0">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EF1DA0">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EF1DA0">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EF1DA0">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EF1DA0">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EF1DA0">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EF1DA0">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EF1DA0">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EF1DA0">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EF1DA0">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EF1DA0">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EF1DA0">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EF1DA0">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EF1DA0">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EF1DA0">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EF1DA0">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EF1DA0">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EF1DA0">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EF1DA0">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EF1DA0">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EF1DA0">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EF1DA0">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EF1DA0">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EF1DA0">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EF1DA0">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EF1DA0">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EF1DA0">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EF1DA0">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EF1DA0">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EF1DA0">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EF1DA0">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EF1DA0">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EF1DA0">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EF1DA0">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EF1DA0">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EF1DA0">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EF1DA0">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EF1DA0">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EF1DA0">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EF1DA0">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EF1DA0">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EF1DA0">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EF1DA0">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EF1DA0">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EF1DA0">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EF1DA0">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EF1DA0">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EF1DA0">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EF1DA0">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EF1DA0">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EF1DA0">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EF1DA0">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EF1DA0">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EF1DA0">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EF1DA0">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EF1DA0">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EF1DA0">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EF1DA0">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EF1DA0">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EF1DA0">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EF1DA0">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EF1DA0">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EF1DA0">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EF1DA0">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EF1DA0">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EF1DA0">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EF1DA0">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EF1DA0">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EF1DA0">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EF1DA0">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EF1DA0">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EF1DA0">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EF1DA0">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EF1DA0">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EF1DA0">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EF1DA0">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EF1DA0">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EF1DA0">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EF1DA0">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EF1DA0">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EF1DA0">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EF1DA0">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EF1DA0">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EF1DA0">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EF1DA0">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EF1DA0">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EF1DA0">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EF1DA0">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EF1DA0">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EF1DA0">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EF1DA0">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EF1DA0">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EF1DA0">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EF1DA0"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EF1DA0"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EF1DA0"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EF1DA0"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EF1DA0"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EF1DA0"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EF1DA0"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EF1DA0"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EF1DA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EF1DA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EF1DA0"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EF1DA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EF1DA0"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EF1DA0"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EF1DA0"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EF1DA0"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EF1DA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EF1DA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EF1DA0"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EF1DA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EF1DA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EF1DA0"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EF1DA0"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EF1DA0"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EF1DA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EF1DA0"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EF1DA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EF1DA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EF1DA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EF1DA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EF1DA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EF1DA0"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EF1DA0"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EF1DA0"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EF1DA0"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EF1DA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EF1DA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EF1DA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EF1DA0"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EF1DA0"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EF1DA0"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EF1DA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EF1DA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EF1DA0"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EF1DA0"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EF1DA0"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EF1DA0"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EF1DA0"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EF1DA0"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EF1DA0"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EF1DA0"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EF1DA0"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EF1DA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EF1DA0"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EF1DA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EF1DA0"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EF1DA0"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EF1DA0"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EF1DA0"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EF1DA0"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EF1DA0"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EF1DA0"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EF1DA0"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EF1DA0"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EF1DA0"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EF1DA0"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EF1DA0"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EF1DA0"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EF1DA0"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EF1DA0"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EF1DA0"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EF1DA0"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EF1DA0"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EF1DA0"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EF1DA0"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EF1DA0"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EF1DA0"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EF1DA0"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EF1DA0"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EF1DA0"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EF1DA0"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EF1DA0"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EF1DA0"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lastRenderedPageBreak/>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EF1DA0"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EF1DA0"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EF1DA0"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EF1DA0"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EF1DA0"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EF1DA0"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EF1DA0"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EF1DA0"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EF1DA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EF1DA0"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130368706"/>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EF1DA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EF1DA0"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13036870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EF1DA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EF1DA0"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13036870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EF1DA0"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EF1DA0"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13036870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2208681D" w:rsidR="009762AF" w:rsidRPr="00020852" w:rsidRDefault="00EF1DA0"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EF1DA0"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4E6ADDBA" w:rsidR="009762AF" w:rsidRPr="00020852" w:rsidRDefault="00EF1DA0"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EF1DA0"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1" w:name="_Hlk130368841"/>
    <w:p w14:paraId="08C719C2" w14:textId="5CE7393D" w:rsidR="009762AF" w:rsidRPr="00020852" w:rsidRDefault="00EF1DA0"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1"/>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2"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2"/>
      <w:r w:rsidRPr="00020852">
        <w:rPr>
          <w:rFonts w:cs="Times New Roman"/>
          <w:szCs w:val="24"/>
        </w:rPr>
        <w:t xml:space="preserve"> </w:t>
      </w:r>
    </w:p>
    <w:p w14:paraId="68021BA6" w14:textId="390FFE1E" w:rsidR="009762AF" w:rsidRPr="00020852" w:rsidRDefault="00EF1DA0"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EF1DA0"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3" w:name="_Hlk42488923"/>
          <w:r w:rsidR="004C131C">
            <w:rPr>
              <w:rFonts w:cs="Times New Roman"/>
              <w:color w:val="C92C2C"/>
              <w:szCs w:val="24"/>
            </w:rPr>
            <w:t>(</w:t>
          </w:r>
          <w:bookmarkEnd w:id="33"/>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EF1DA0"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EF1DA0"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EF1DA0"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4" w:name="_Toc130368710"/>
      <w:r w:rsidRPr="00020852">
        <w:fldChar w:fldCharType="end"/>
      </w:r>
      <w:r w:rsidR="007214CC">
        <w:br/>
      </w:r>
      <w:r w:rsidRPr="00020852">
        <w:t>Breach of Fiduciary Duty</w:t>
      </w:r>
      <w:bookmarkEnd w:id="34"/>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EF1DA0"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EF1DA0"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EF1DA0"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EF1DA0"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lastRenderedPageBreak/>
        <w:fldChar w:fldCharType="begin"/>
      </w:r>
      <w:r w:rsidRPr="00020852">
        <w:instrText xml:space="preserve"> LISTNUM LegalDefault \l 2 </w:instrText>
      </w:r>
      <w:bookmarkStart w:id="35" w:name="_Toc130368711"/>
      <w:r w:rsidRPr="00020852">
        <w:fldChar w:fldCharType="end"/>
      </w:r>
      <w:r w:rsidR="007214CC">
        <w:br/>
      </w:r>
      <w:r w:rsidRPr="00020852">
        <w:t>Nuisance</w:t>
      </w:r>
      <w:bookmarkEnd w:id="3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73CC5675" w:rsidR="008C67F5" w:rsidRPr="00020852" w:rsidRDefault="00EF1DA0"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EF1DA0"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3F09AEEA" w:rsidR="008C67F5" w:rsidRPr="00020852" w:rsidRDefault="00EF1DA0"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EF1DA0"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34997863" w:rsidR="008C67F5" w:rsidRPr="00020852" w:rsidRDefault="00EF1DA0"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EF1DA0"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EF1DA0"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EF1DA0"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EF1DA0"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EF1DA0"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6"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EF1DA0"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EF1DA0"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8" w:name="_Toc13036871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EF1DA0"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EF1DA0"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lastRenderedPageBreak/>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EF1DA0"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EF1DA0"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1" w:name="_Toc13036871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EF1DA0"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EF1DA0"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13036871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EF1DA0"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EF1DA0"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130368715"/>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EF1DA0"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EF1DA0"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130368716"/>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w:t>
      </w:r>
      <w:r w:rsidRPr="00020852">
        <w:rPr>
          <w:rFonts w:cs="Times New Roman"/>
          <w:bCs/>
          <w:szCs w:val="24"/>
        </w:rPr>
        <w:lastRenderedPageBreak/>
        <w:t>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EF1DA0"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EF1DA0"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130368717"/>
      <w:r w:rsidRPr="00020852">
        <w:fldChar w:fldCharType="end"/>
      </w:r>
      <w:r w:rsidR="006133C8">
        <w:br/>
      </w:r>
      <w:r w:rsidRPr="00020852">
        <w:t>Intentional Infliction of Emotional Distress (“</w:t>
      </w:r>
      <w:proofErr w:type="spellStart"/>
      <w:r w:rsidRPr="00020852">
        <w:t>IIED</w:t>
      </w:r>
      <w:proofErr w:type="spellEnd"/>
      <w:r w:rsidRPr="00020852">
        <w:t>”)</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EF1DA0"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EF1DA0"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13036871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EF1DA0"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EF1DA0"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9" w:name="_Toc13036871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87A4400" w:rsidR="007B2701" w:rsidRPr="00020852" w:rsidRDefault="00EF1DA0"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EF1DA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50101CA2" w:rsidR="007B2701" w:rsidRPr="00020852" w:rsidRDefault="00EF1DA0"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EF1DA0"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3FF08B2" w:rsidR="007B2701" w:rsidRPr="00020852" w:rsidRDefault="00EF1DA0"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EF1DA0"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39253B21" w:rsidR="007B2701" w:rsidRPr="00020852" w:rsidRDefault="00EF1DA0"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EF1DA0"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2" w:name="_Hlk130447949"/>
    <w:p w14:paraId="04619C52" w14:textId="210C92A2" w:rsidR="007B2701" w:rsidRPr="00020852" w:rsidRDefault="00EF1DA0"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bookmarkEnd w:id="52"/>
    </w:p>
    <w:p w14:paraId="6FE246A1" w14:textId="11AD1C8A" w:rsidR="007B2701" w:rsidRPr="00020852" w:rsidRDefault="00EF1DA0"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3" w:name="_Hlk130447969"/>
    <w:p w14:paraId="56BC83E6" w14:textId="1A86CAF5" w:rsidR="007B2701" w:rsidRPr="00020852" w:rsidRDefault="00EF1DA0"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“Negligence” and “Nuisance” causes of action above is also applicable in the context of a claim for declaratory relief.</w:t>
      </w:r>
      <w:bookmarkEnd w:id="53"/>
    </w:p>
    <w:p w14:paraId="529299C0" w14:textId="2906B679" w:rsidR="007B2701" w:rsidRPr="00020852" w:rsidRDefault="00EF1DA0"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C0BAFA4" w:rsidR="007B2701" w:rsidRPr="00020852" w:rsidRDefault="00EF1DA0"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EF1DA0"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12F86022" w:rsidR="007B2701" w:rsidRPr="00020852" w:rsidRDefault="00EF1DA0"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EF1DA0"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EF1DA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EF1DA0"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4" w:name="_Toc130368720"/>
      <w:r w:rsidRPr="00020852">
        <w:fldChar w:fldCharType="end"/>
      </w:r>
      <w:r w:rsidR="006133C8">
        <w:br/>
      </w:r>
      <w:r w:rsidRPr="00020852">
        <w:t>Violation of Election Laws (Civ. Code, § 5100 et seq.)</w:t>
      </w:r>
      <w:bookmarkEnd w:id="54"/>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EF1DA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EF1DA0"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5" w:name="_Toc130368721"/>
      <w:r w:rsidRPr="00020852">
        <w:fldChar w:fldCharType="end"/>
      </w:r>
      <w:r w:rsidR="006133C8">
        <w:br/>
      </w:r>
      <w:r w:rsidRPr="00020852">
        <w:t>Assault</w:t>
      </w:r>
      <w:bookmarkEnd w:id="55"/>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EF1DA0"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EF1DA0"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6" w:name="_Toc130368722"/>
      <w:r w:rsidRPr="00020852">
        <w:fldChar w:fldCharType="end"/>
      </w:r>
      <w:r w:rsidR="006133C8">
        <w:br/>
      </w:r>
      <w:r w:rsidRPr="00020852">
        <w:t>Battery</w:t>
      </w:r>
      <w:bookmarkEnd w:id="56"/>
    </w:p>
    <w:bookmarkStart w:id="57" w:name="_Hlk42494036"/>
    <w:p w14:paraId="1BD35CB3" w14:textId="0EF2DE7F" w:rsidR="00510B87" w:rsidRPr="00020852" w:rsidRDefault="00EF1DA0"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8" w:name="_Hlk42494230"/>
          <w:r w:rsidR="00377608" w:rsidRPr="000108C4">
            <w:rPr>
              <w:rFonts w:eastAsia="Times New Roman" w:cs="Times New Roman"/>
              <w:color w:val="C92C2C"/>
              <w:szCs w:val="24"/>
            </w:rPr>
            <w:t>(</w:t>
          </w:r>
          <w:bookmarkEnd w:id="58"/>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7"/>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EF1DA0"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EF1DA0"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EF1DA0"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EF1DA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EF1DA0"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9" w:name="_Toc130368723"/>
      <w:r w:rsidRPr="00020852">
        <w:fldChar w:fldCharType="end"/>
      </w:r>
      <w:r w:rsidR="006133C8">
        <w:br/>
      </w:r>
      <w:r w:rsidRPr="00020852">
        <w:t>Defamation</w:t>
      </w:r>
      <w:bookmarkEnd w:id="59"/>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t>
      </w:r>
      <w:r w:rsidRPr="00020852">
        <w:rPr>
          <w:rFonts w:cs="Times New Roman"/>
          <w:bCs/>
          <w:szCs w:val="24"/>
        </w:rPr>
        <w:lastRenderedPageBreak/>
        <w:t>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EF1DA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EF1DA0"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0" w:name="_Toc130368724"/>
      <w:r w:rsidRPr="00020852">
        <w:fldChar w:fldCharType="end"/>
      </w:r>
      <w:r w:rsidR="006133C8">
        <w:br/>
      </w:r>
      <w:r w:rsidRPr="00020852">
        <w:t>Civil Stalking</w:t>
      </w:r>
      <w:bookmarkEnd w:id="60"/>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lastRenderedPageBreak/>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EF1DA0"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EF1DA0"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EF1DA0"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EF1DA0"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EF1DA0"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EF1DA0"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1" w:name="_Toc130368725"/>
      <w:r w:rsidRPr="00020852">
        <w:fldChar w:fldCharType="end"/>
      </w:r>
      <w:r w:rsidR="0096609A">
        <w:br/>
      </w:r>
      <w:r w:rsidRPr="00020852">
        <w:t>Violation of Statute (Dog Bite)</w:t>
      </w:r>
      <w:bookmarkEnd w:id="61"/>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w:t>
      </w:r>
      <w:r w:rsidRPr="00020852">
        <w:rPr>
          <w:rFonts w:cs="Times New Roman"/>
          <w:bCs/>
          <w:szCs w:val="24"/>
        </w:rPr>
        <w:lastRenderedPageBreak/>
        <w:t xml:space="preserve">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EF1DA0"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EF1DA0"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62" w:name="_Toc130368726"/>
      <w:r w:rsidRPr="00020852">
        <w:fldChar w:fldCharType="end"/>
      </w:r>
      <w:r w:rsidR="000B75CA">
        <w:br/>
      </w:r>
      <w:r w:rsidRPr="00020852">
        <w:t>False Imprisonment</w:t>
      </w:r>
      <w:bookmarkEnd w:id="62"/>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EF1DA0"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EF1DA0"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3" w:name="_Toc130368727"/>
      <w:r w:rsidRPr="00020852">
        <w:fldChar w:fldCharType="end"/>
      </w:r>
      <w:r w:rsidR="000B75CA">
        <w:br/>
      </w:r>
      <w:r w:rsidRPr="00020852">
        <w:t>Invasion of Privacy</w:t>
      </w:r>
      <w:bookmarkEnd w:id="63"/>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EF1DA0"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w:t>
      </w:r>
      <w:r w:rsidRPr="00020852">
        <w:rPr>
          <w:rFonts w:cs="Times New Roman"/>
          <w:bCs/>
          <w:szCs w:val="24"/>
        </w:rPr>
        <w:lastRenderedPageBreak/>
        <w:t xml:space="preserve">to the members at large (e.g., a homeowner’s delinquency in paying dues, or some other private matter), often to retaliate against that homeowner for making “trouble.”  </w:t>
      </w:r>
    </w:p>
    <w:p w14:paraId="5A8C7D34" w14:textId="16D15812" w:rsidR="00122BF0" w:rsidRPr="00020852" w:rsidRDefault="00EF1DA0"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EF1DA0"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EF1DA0"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4" w:name="_Toc130368728"/>
      <w:r w:rsidRPr="00020852">
        <w:fldChar w:fldCharType="end"/>
      </w:r>
      <w:r w:rsidR="000B75CA">
        <w:br/>
      </w:r>
      <w:r w:rsidRPr="00020852">
        <w:t>Express Indemnity</w:t>
      </w:r>
      <w:bookmarkEnd w:id="64"/>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5"/>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EF1DA0"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EF1DA0"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66" w:name="_Toc130368729"/>
      <w:r w:rsidRPr="00020852">
        <w:fldChar w:fldCharType="end"/>
      </w:r>
      <w:r w:rsidR="000B75CA">
        <w:br/>
      </w:r>
      <w:r w:rsidRPr="00020852">
        <w:t>Equitable Indemnity</w:t>
      </w:r>
      <w:bookmarkEnd w:id="66"/>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EF1DA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EF1DA0"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7" w:name="_Toc130368730"/>
      <w:r w:rsidRPr="00020852">
        <w:fldChar w:fldCharType="end"/>
      </w:r>
      <w:r w:rsidR="000B75CA">
        <w:br/>
      </w:r>
      <w:r w:rsidRPr="00020852">
        <w:t>Failure to Permit Inspection of Records</w:t>
      </w:r>
      <w:bookmarkEnd w:id="67"/>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57621136"/>
      <w:r w:rsidRPr="00020852">
        <w:rPr>
          <w:rFonts w:cs="Times New Roman"/>
          <w:bCs/>
          <w:szCs w:val="24"/>
        </w:rPr>
        <w:t>A claim for failing to allow the records to be inspected must be brought within three years. (Code Civ. Proc., § 338(a).)</w:t>
      </w:r>
      <w:bookmarkEnd w:id="68"/>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EF1DA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EF1DA0"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9" w:name="_Toc53565502"/>
      <w:bookmarkStart w:id="70" w:name="_Toc130368731"/>
      <w:r w:rsidRPr="00020852">
        <w:fldChar w:fldCharType="end"/>
      </w:r>
      <w:r>
        <w:br/>
        <w:t>Quiet Title</w:t>
      </w:r>
      <w:bookmarkEnd w:id="69"/>
      <w:bookmarkEnd w:id="70"/>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lastRenderedPageBreak/>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EF1DA0"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EF1DA0"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EF1DA0"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EF1DA0"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lastRenderedPageBreak/>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EF1DA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EF1DA0"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1" w:name="_Toc53565503"/>
      <w:bookmarkStart w:id="72" w:name="_Toc130368732"/>
      <w:r w:rsidRPr="00020852">
        <w:fldChar w:fldCharType="end"/>
      </w:r>
      <w:r>
        <w:br/>
      </w:r>
      <w:r w:rsidRPr="0085559E">
        <w:t>Slander of Title</w:t>
      </w:r>
      <w:bookmarkEnd w:id="71"/>
      <w:bookmarkEnd w:id="72"/>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lastRenderedPageBreak/>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EF1DA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EF1DA0"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3" w:name="_Toc53565504"/>
      <w:bookmarkStart w:id="74" w:name="_Toc130368733"/>
      <w:r w:rsidRPr="00020852">
        <w:fldChar w:fldCharType="end"/>
      </w:r>
      <w:r>
        <w:br/>
      </w:r>
      <w:r w:rsidRPr="0085559E">
        <w:t>Cancellation of Instrument</w:t>
      </w:r>
      <w:bookmarkEnd w:id="73"/>
      <w:bookmarkEnd w:id="74"/>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lastRenderedPageBreak/>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EF1DA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EF1DA0"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5" w:name="_Toc53565505"/>
      <w:bookmarkStart w:id="76" w:name="_Toc130368734"/>
      <w:r w:rsidRPr="00020852">
        <w:fldChar w:fldCharType="end"/>
      </w:r>
      <w:r>
        <w:br/>
      </w:r>
      <w:r w:rsidRPr="00B25B1D">
        <w:t>Reformation of Instrument</w:t>
      </w:r>
      <w:bookmarkEnd w:id="75"/>
      <w:bookmarkEnd w:id="76"/>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lastRenderedPageBreak/>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EF1DA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EF1DA0"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lastRenderedPageBreak/>
        <w:fldChar w:fldCharType="begin"/>
      </w:r>
      <w:r w:rsidRPr="00020852">
        <w:instrText xml:space="preserve"> LISTNUM LegalDefault \l 2 </w:instrText>
      </w:r>
      <w:bookmarkStart w:id="77" w:name="_Toc130368735"/>
      <w:r w:rsidRPr="00020852">
        <w:fldChar w:fldCharType="end"/>
      </w:r>
      <w:r>
        <w:br/>
        <w:t>Partition</w:t>
      </w:r>
      <w:bookmarkEnd w:id="77"/>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 xml:space="preserve">LEG Investments v. </w:t>
      </w:r>
      <w:proofErr w:type="spellStart"/>
      <w:r w:rsidRPr="00F14E1D">
        <w:rPr>
          <w:i/>
          <w:iCs/>
        </w:rPr>
        <w:t>Boxler</w:t>
      </w:r>
      <w:proofErr w:type="spellEnd"/>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 xml:space="preserve">Patrick v. </w:t>
      </w:r>
      <w:proofErr w:type="spellStart"/>
      <w:r w:rsidRPr="00D672FE">
        <w:rPr>
          <w:i/>
          <w:iCs/>
        </w:rPr>
        <w:t>Alacer</w:t>
      </w:r>
      <w:proofErr w:type="spellEnd"/>
      <w:r w:rsidRPr="00D672FE">
        <w:rPr>
          <w:i/>
          <w:iCs/>
        </w:rPr>
        <w:t xml:space="preserve">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EF1DA0"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EF1DA0"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8" w:name="_Toc53565507"/>
      <w:bookmarkStart w:id="79" w:name="_Toc130368736"/>
      <w:r w:rsidRPr="00020852">
        <w:fldChar w:fldCharType="end"/>
      </w:r>
      <w:r>
        <w:br/>
        <w:t>Conversion</w:t>
      </w:r>
      <w:bookmarkEnd w:id="78"/>
      <w:bookmarkEnd w:id="79"/>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EF1DA0"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EF1DA0"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EF1DA0"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EF1DA0"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0" w:name="_Toc53565508"/>
      <w:bookmarkStart w:id="81" w:name="_Toc130368737"/>
      <w:r w:rsidRPr="00020852">
        <w:fldChar w:fldCharType="end"/>
      </w:r>
      <w:r>
        <w:br/>
      </w:r>
      <w:r w:rsidRPr="0099097C">
        <w:t>Trespass to Chattels</w:t>
      </w:r>
      <w:bookmarkEnd w:id="80"/>
      <w:bookmarkEnd w:id="8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EF1DA0"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EF1DA0"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EF1DA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EF1DA0"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2" w:name="_Toc53565509"/>
      <w:bookmarkStart w:id="83" w:name="_Toc130368738"/>
      <w:r w:rsidRPr="00020852">
        <w:fldChar w:fldCharType="end"/>
      </w:r>
      <w:r>
        <w:br/>
      </w:r>
      <w:r w:rsidRPr="00817D6C">
        <w:t>Open Book Account</w:t>
      </w:r>
      <w:bookmarkEnd w:id="82"/>
      <w:bookmarkEnd w:id="83"/>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 xml:space="preserve">Professional Collection Consultants v. </w:t>
      </w:r>
      <w:proofErr w:type="spellStart"/>
      <w:r w:rsidRPr="00035EE6">
        <w:rPr>
          <w:i/>
          <w:iCs/>
        </w:rPr>
        <w:t>Lauron</w:t>
      </w:r>
      <w:proofErr w:type="spellEnd"/>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EF1DA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EF1DA0"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4" w:name="_Toc53565510"/>
      <w:bookmarkStart w:id="85" w:name="_Toc130368739"/>
      <w:r w:rsidRPr="00020852">
        <w:fldChar w:fldCharType="end"/>
      </w:r>
      <w:r>
        <w:br/>
      </w:r>
      <w:r w:rsidRPr="00817D6C">
        <w:t>Money Had and Received</w:t>
      </w:r>
      <w:bookmarkEnd w:id="84"/>
      <w:bookmarkEnd w:id="85"/>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proofErr w:type="spellStart"/>
      <w:r w:rsidRPr="00453EAB">
        <w:rPr>
          <w:i/>
          <w:iCs/>
        </w:rPr>
        <w:t>Avidor</w:t>
      </w:r>
      <w:proofErr w:type="spellEnd"/>
      <w:r w:rsidRPr="00453EAB">
        <w:rPr>
          <w:i/>
          <w:iCs/>
        </w:rPr>
        <w:t xml:space="preserve">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EF1DA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EF1DA0"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6" w:name="_Toc53565511"/>
      <w:bookmarkStart w:id="87" w:name="_Toc130368740"/>
      <w:r w:rsidRPr="00020852">
        <w:fldChar w:fldCharType="end"/>
      </w:r>
      <w:r>
        <w:br/>
        <w:t>Account Stated</w:t>
      </w:r>
      <w:bookmarkEnd w:id="86"/>
      <w:bookmarkEnd w:id="87"/>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EF1DA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EF1DA0"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8" w:name="_Toc53565512"/>
      <w:bookmarkStart w:id="89" w:name="_Toc130368741"/>
      <w:r w:rsidRPr="00020852">
        <w:fldChar w:fldCharType="end"/>
      </w:r>
      <w:r>
        <w:br/>
      </w:r>
      <w:r w:rsidRPr="00817D6C">
        <w:t>Goods and Services Rendered</w:t>
      </w:r>
      <w:bookmarkEnd w:id="88"/>
      <w:bookmarkEnd w:id="89"/>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EF1DA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EF1DA0"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0" w:name="_Toc53565513"/>
      <w:bookmarkStart w:id="91" w:name="_Toc130368742"/>
      <w:r w:rsidRPr="00020852">
        <w:fldChar w:fldCharType="end"/>
      </w:r>
      <w:r>
        <w:br/>
      </w:r>
      <w:r w:rsidRPr="00817D6C">
        <w:t>Unjust Enrichment</w:t>
      </w:r>
      <w:bookmarkEnd w:id="90"/>
      <w:bookmarkEnd w:id="91"/>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 xml:space="preserve">Federal Deposit Insurance Corp. v. </w:t>
      </w:r>
      <w:proofErr w:type="spellStart"/>
      <w:r w:rsidRPr="007C69B6">
        <w:rPr>
          <w:i/>
          <w:iCs/>
        </w:rPr>
        <w:t>Dintino</w:t>
      </w:r>
      <w:proofErr w:type="spellEnd"/>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 xml:space="preserve">Federal Deposit Insurance Corp. v. </w:t>
      </w:r>
      <w:proofErr w:type="spellStart"/>
      <w:r w:rsidRPr="00127135">
        <w:rPr>
          <w:i/>
          <w:iCs/>
        </w:rPr>
        <w:t>Dintino</w:t>
      </w:r>
      <w:proofErr w:type="spellEnd"/>
      <w:r w:rsidRPr="00127135">
        <w:rPr>
          <w:i/>
          <w:iCs/>
        </w:rPr>
        <w:t>, supra</w:t>
      </w:r>
      <w:r w:rsidRPr="00127135">
        <w:t>, 167 Cal.App.4th at 347.)</w:t>
      </w:r>
    </w:p>
    <w:p w14:paraId="24C8354D" w14:textId="77777777" w:rsidR="00555084" w:rsidRPr="00265AF8" w:rsidRDefault="00555084" w:rsidP="00555084">
      <w:pPr>
        <w:spacing w:after="264"/>
      </w:pPr>
      <w:r>
        <w:rPr>
          <w:u w:val="single"/>
        </w:rPr>
        <w:lastRenderedPageBreak/>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EF1DA0"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EF1DA0"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2" w:name="_Toc53565514"/>
      <w:bookmarkStart w:id="93" w:name="_Toc130368743"/>
      <w:r w:rsidRPr="00020852">
        <w:fldChar w:fldCharType="end"/>
      </w:r>
      <w:r>
        <w:br/>
        <w:t>Rescission</w:t>
      </w:r>
      <w:bookmarkEnd w:id="92"/>
      <w:bookmarkEnd w:id="9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EF1DA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EF1DA0"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4" w:name="_Toc53565515"/>
      <w:bookmarkStart w:id="95" w:name="_Toc130368744"/>
      <w:r w:rsidRPr="00020852">
        <w:fldChar w:fldCharType="end"/>
      </w:r>
      <w:r>
        <w:br/>
      </w:r>
      <w:r w:rsidRPr="00817D6C">
        <w:t>Financial Elder Abuse</w:t>
      </w:r>
      <w:r>
        <w:t xml:space="preserve"> (</w:t>
      </w:r>
      <w:proofErr w:type="spellStart"/>
      <w:r>
        <w:t>Welf</w:t>
      </w:r>
      <w:proofErr w:type="spellEnd"/>
      <w:r>
        <w:t>. &amp; Inst. Code, § 15610.30)</w:t>
      </w:r>
      <w:bookmarkEnd w:id="94"/>
      <w:bookmarkEnd w:id="95"/>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EF1DA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EF1DA0"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6" w:name="_Toc53565516"/>
      <w:bookmarkStart w:id="97" w:name="_Toc130368745"/>
      <w:r w:rsidRPr="00020852">
        <w:fldChar w:fldCharType="end"/>
      </w:r>
      <w:r>
        <w:br/>
      </w:r>
      <w:r w:rsidRPr="00817D6C">
        <w:t>Negligent Hiring</w:t>
      </w:r>
      <w:bookmarkEnd w:id="96"/>
      <w:bookmarkEnd w:id="97"/>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8" w:name="_Hlk43280302"/>
    <w:p w14:paraId="492DE8CD" w14:textId="77777777" w:rsidR="0079009E" w:rsidRDefault="00EF1DA0"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8"/>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EF1DA0"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EF1DA0"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EF1DA0"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EF1DA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EF1DA0"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99" w:name="_Toc53565517"/>
      <w:bookmarkStart w:id="100" w:name="_Toc130368746"/>
      <w:r w:rsidRPr="00020852">
        <w:fldChar w:fldCharType="end"/>
      </w:r>
      <w:r>
        <w:br/>
      </w:r>
      <w:r w:rsidRPr="00817D6C">
        <w:t>Negligent Supervision</w:t>
      </w:r>
      <w:bookmarkEnd w:id="99"/>
      <w:bookmarkEnd w:id="100"/>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EF1DA0"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EF1DA0"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EF1DA0"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1"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1"/>
      <w:r>
        <w:t xml:space="preserve"> </w:t>
      </w:r>
    </w:p>
    <w:p w14:paraId="4834CFDE" w14:textId="77777777" w:rsidR="0079009E" w:rsidRDefault="00EF1DA0"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EF1DA0"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EF1DA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EF1DA0"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EF1DA0"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EF1DA0"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EF1DA0"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EF1DA0"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EF1DA0"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EF1DA0"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EF1DA0"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EF1DA0"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EF1DA0"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EF1DA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EF1DA0"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2" w:name="_Toc53565518"/>
      <w:bookmarkStart w:id="103"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2"/>
      <w:bookmarkEnd w:id="103"/>
    </w:p>
    <w:p w14:paraId="282BE646" w14:textId="77777777" w:rsidR="0079009E" w:rsidRDefault="0079009E" w:rsidP="0079009E">
      <w:pPr>
        <w:spacing w:after="264"/>
      </w:pPr>
      <w:bookmarkStart w:id="104"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4"/>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EF1DA0"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EF1DA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EF1DA0"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EF1DA0"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EF1DA0"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EF1DA0"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EF1DA0"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EF1DA0"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5" w:name="_Toc53565519"/>
      <w:bookmarkStart w:id="106" w:name="_Toc130368748"/>
      <w:r w:rsidRPr="00020852">
        <w:fldChar w:fldCharType="end"/>
      </w:r>
      <w:r>
        <w:br/>
      </w:r>
      <w:r w:rsidRPr="00995C2E">
        <w:t>Receipt of Stolen Property (P</w:t>
      </w:r>
      <w:r>
        <w:t xml:space="preserve">enal Code § </w:t>
      </w:r>
      <w:r w:rsidRPr="00995C2E">
        <w:t>496)</w:t>
      </w:r>
      <w:bookmarkEnd w:id="105"/>
      <w:bookmarkEnd w:id="106"/>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EF1DA0"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EF1DA0"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7" w:name="_Toc53565520"/>
      <w:bookmarkStart w:id="108" w:name="_Toc130368749"/>
      <w:r w:rsidRPr="00020852">
        <w:fldChar w:fldCharType="end"/>
      </w:r>
      <w:r>
        <w:br/>
      </w:r>
      <w:r w:rsidRPr="00B8522E">
        <w:t>Misrepresentation in Connection with Sale of Security (</w:t>
      </w:r>
      <w:r>
        <w:t>Corp. Code, § 25401</w:t>
      </w:r>
      <w:r w:rsidRPr="00B8522E">
        <w:t>)</w:t>
      </w:r>
      <w:bookmarkEnd w:id="107"/>
      <w:bookmarkEnd w:id="108"/>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EF1DA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EF1DA0"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09" w:name="_Toc53565521"/>
      <w:bookmarkStart w:id="110" w:name="_Toc130368750"/>
      <w:r w:rsidRPr="00020852">
        <w:fldChar w:fldCharType="end"/>
      </w:r>
      <w:r>
        <w:br/>
      </w:r>
      <w:r w:rsidRPr="00B8522E">
        <w:t>Recovery Against Contractor’s Bond</w:t>
      </w:r>
      <w:bookmarkEnd w:id="109"/>
      <w:bookmarkEnd w:id="110"/>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EF1DA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EF1DA0"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1" w:name="_Hlk43445745"/>
          <w:r w:rsidR="00011743">
            <w:rPr>
              <w:rStyle w:val="string3"/>
              <w:rFonts w:eastAsia="Times New Roman"/>
            </w:rPr>
            <w:t>Breach of Independent Wholesale Representatives Act</w:t>
          </w:r>
          <w:bookmarkEnd w:id="111"/>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2" w:name="_Toc53565522"/>
      <w:bookmarkStart w:id="113" w:name="_Toc130368751"/>
      <w:r w:rsidRPr="00020852">
        <w:fldChar w:fldCharType="end"/>
      </w:r>
      <w:r>
        <w:br/>
      </w:r>
      <w:r w:rsidRPr="00B8522E">
        <w:t>Breach of Independent Wholesale Representatives Act</w:t>
      </w:r>
      <w:r>
        <w:t xml:space="preserve"> (Civ. Code, § 1738.10 et seq)</w:t>
      </w:r>
      <w:bookmarkEnd w:id="112"/>
      <w:bookmarkEnd w:id="113"/>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3"/>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4"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4"/>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EF1DA0"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EF1DA0"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EF1DA0"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5" w:name="_Hlk43282478"/>
          <w:r w:rsidR="00011743">
            <w:rPr>
              <w:rFonts w:eastAsia="Times New Roman"/>
              <w:color w:val="C92C2C"/>
            </w:rPr>
            <w:t>(</w:t>
          </w:r>
          <w:bookmarkEnd w:id="115"/>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6" w:name="_Hlk43282500"/>
          <w:r w:rsidR="00011743">
            <w:rPr>
              <w:rFonts w:eastAsia="Times New Roman"/>
              <w:color w:val="C92C2C"/>
            </w:rPr>
            <w:t>)</w:t>
          </w:r>
          <w:bookmarkEnd w:id="116"/>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EF1DA0"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EF1DA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EF1DA0"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7" w:name="_Toc53565523"/>
      <w:bookmarkStart w:id="118" w:name="_Toc130368752"/>
      <w:r w:rsidRPr="00020852">
        <w:fldChar w:fldCharType="end"/>
      </w:r>
      <w:r>
        <w:br/>
        <w:t>Violation of California Uniform Trade Secrets Act (Civ. Code, § 3426 et seq.)</w:t>
      </w:r>
      <w:bookmarkEnd w:id="117"/>
      <w:bookmarkEnd w:id="118"/>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EF1DA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EF1DA0"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19" w:name="_Toc53565524"/>
      <w:bookmarkStart w:id="120" w:name="_Toc130368753"/>
      <w:r w:rsidRPr="00020852">
        <w:fldChar w:fldCharType="end"/>
      </w:r>
      <w:r>
        <w:br/>
      </w:r>
      <w:r w:rsidRPr="00926B13">
        <w:t>Malicious Prosecuti</w:t>
      </w:r>
      <w:r>
        <w:t>on</w:t>
      </w:r>
      <w:bookmarkEnd w:id="119"/>
      <w:bookmarkEnd w:id="120"/>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 xml:space="preserve">Nunez v. </w:t>
      </w:r>
      <w:proofErr w:type="spellStart"/>
      <w:r>
        <w:rPr>
          <w:rFonts w:cs="Times New Roman"/>
          <w:bCs/>
          <w:i/>
          <w:iCs/>
          <w:szCs w:val="24"/>
        </w:rPr>
        <w:t>Pennisi</w:t>
      </w:r>
      <w:proofErr w:type="spellEnd"/>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 xml:space="preserve">Robinzine v. </w:t>
      </w:r>
      <w:proofErr w:type="spellStart"/>
      <w:r w:rsidRPr="00CF770E">
        <w:rPr>
          <w:rFonts w:cs="Times New Roman"/>
          <w:bCs/>
          <w:i/>
          <w:iCs/>
          <w:szCs w:val="24"/>
        </w:rPr>
        <w:t>Vicory</w:t>
      </w:r>
      <w:proofErr w:type="spellEnd"/>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EF1DA0"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EF1DA0"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EF1DA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EF1DA0"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1" w:name="_Toc53565525"/>
      <w:bookmarkStart w:id="122" w:name="_Toc130368754"/>
      <w:r w:rsidRPr="00020852">
        <w:fldChar w:fldCharType="end"/>
      </w:r>
      <w:r>
        <w:br/>
      </w:r>
      <w:r w:rsidRPr="00FB57A1">
        <w:t>Abuse of Process</w:t>
      </w:r>
      <w:bookmarkEnd w:id="121"/>
      <w:bookmarkEnd w:id="122"/>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EF1DA0"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EF1DA0"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3"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3"/>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proofErr w:type="spellStart"/>
      <w:r w:rsidRPr="00D11161">
        <w:rPr>
          <w:rFonts w:cs="Times New Roman"/>
          <w:bCs/>
          <w:i/>
          <w:iCs/>
          <w:szCs w:val="24"/>
        </w:rPr>
        <w:t>Bardis</w:t>
      </w:r>
      <w:proofErr w:type="spellEnd"/>
      <w:r w:rsidRPr="00D11161">
        <w:rPr>
          <w:rFonts w:cs="Times New Roman"/>
          <w:bCs/>
          <w:i/>
          <w:iCs/>
          <w:szCs w:val="24"/>
        </w:rPr>
        <w:t xml:space="preserve">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lastRenderedPageBreak/>
        <w:t xml:space="preserve">—  </w:t>
      </w:r>
      <w:bookmarkStart w:id="124"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4"/>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w:t>
      </w:r>
      <w:proofErr w:type="spellStart"/>
      <w:r w:rsidRPr="002E1957">
        <w:rPr>
          <w:rFonts w:cs="Times New Roman"/>
          <w:bCs/>
          <w:szCs w:val="24"/>
        </w:rPr>
        <w:t>IIED</w:t>
      </w:r>
      <w:proofErr w:type="spellEnd"/>
      <w:r w:rsidRPr="002E1957">
        <w:rPr>
          <w:rFonts w:cs="Times New Roman"/>
          <w:bCs/>
          <w:szCs w:val="24"/>
        </w:rPr>
        <w:t xml:space="preserve">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EF1DA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EF1DA0"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5" w:name="_Toc53565526"/>
      <w:bookmarkStart w:id="126" w:name="_Toc130368755"/>
      <w:r w:rsidRPr="00020852">
        <w:fldChar w:fldCharType="end"/>
      </w:r>
      <w:r>
        <w:br/>
      </w:r>
      <w:r w:rsidRPr="002D0B04">
        <w:t>Insurance Bad Faith</w:t>
      </w:r>
      <w:bookmarkEnd w:id="125"/>
      <w:bookmarkEnd w:id="126"/>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7"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7"/>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EF1DA0"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proofErr w:type="spellStart"/>
      <w:r w:rsidRPr="0065464D">
        <w:rPr>
          <w:rFonts w:cs="Times New Roman"/>
          <w:bCs/>
          <w:i/>
          <w:iCs/>
          <w:szCs w:val="24"/>
        </w:rPr>
        <w:t>Maslo</w:t>
      </w:r>
      <w:proofErr w:type="spellEnd"/>
      <w:r w:rsidRPr="0065464D">
        <w:rPr>
          <w:rFonts w:cs="Times New Roman"/>
          <w:bCs/>
          <w:i/>
          <w:iCs/>
          <w:szCs w:val="24"/>
        </w:rPr>
        <w:t xml:space="preserve">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EF1DA0"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EF1DA0"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proofErr w:type="spellStart"/>
      <w:r w:rsidRPr="007905B4">
        <w:rPr>
          <w:rFonts w:cs="Times New Roman"/>
          <w:bCs/>
          <w:i/>
          <w:iCs/>
          <w:szCs w:val="24"/>
        </w:rPr>
        <w:t>Maslo</w:t>
      </w:r>
      <w:proofErr w:type="spellEnd"/>
      <w:r w:rsidRPr="007905B4">
        <w:rPr>
          <w:rFonts w:cs="Times New Roman"/>
          <w:bCs/>
          <w:i/>
          <w:iCs/>
          <w:szCs w:val="24"/>
        </w:rPr>
        <w:t xml:space="preserve">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EF1DA0"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EF1DA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EF1DA0"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8" w:name="_Toc53565527"/>
      <w:bookmarkStart w:id="129" w:name="_Toc130368756"/>
      <w:r w:rsidRPr="00020852">
        <w:fldChar w:fldCharType="end"/>
      </w:r>
      <w:r>
        <w:br/>
      </w:r>
      <w:r w:rsidRPr="00727240">
        <w:t>Medical Malpractice</w:t>
      </w:r>
      <w:bookmarkEnd w:id="128"/>
      <w:bookmarkEnd w:id="129"/>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0"/>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EF1DA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EF1DA0"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1" w:name="_Toc53565528"/>
      <w:bookmarkStart w:id="132" w:name="_Toc130368757"/>
      <w:r w:rsidRPr="00020852">
        <w:fldChar w:fldCharType="end"/>
      </w:r>
      <w:r>
        <w:br/>
      </w:r>
      <w:r w:rsidRPr="000D7F51">
        <w:t>Legal Malpractice</w:t>
      </w:r>
      <w:bookmarkEnd w:id="131"/>
      <w:bookmarkEnd w:id="132"/>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w:t>
      </w:r>
      <w:proofErr w:type="spellStart"/>
      <w:r w:rsidRPr="00A330EC">
        <w:rPr>
          <w:rFonts w:cs="Times New Roman"/>
          <w:bCs/>
          <w:i/>
          <w:iCs/>
          <w:szCs w:val="24"/>
        </w:rPr>
        <w:t>Feldsted</w:t>
      </w:r>
      <w:proofErr w:type="spellEnd"/>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3"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EF1DA0"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proofErr w:type="spellStart"/>
      <w:r w:rsidRPr="007F25B7">
        <w:rPr>
          <w:rFonts w:cs="Times New Roman"/>
          <w:bCs/>
          <w:i/>
          <w:iCs/>
          <w:szCs w:val="24"/>
        </w:rPr>
        <w:t>Blecher</w:t>
      </w:r>
      <w:proofErr w:type="spellEnd"/>
      <w:r w:rsidRPr="007F25B7">
        <w:rPr>
          <w:rFonts w:cs="Times New Roman"/>
          <w:bCs/>
          <w:i/>
          <w:iCs/>
          <w:szCs w:val="24"/>
        </w:rPr>
        <w:t xml:space="preserve">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proofErr w:type="spellStart"/>
      <w:r w:rsidRPr="004C3E9C">
        <w:rPr>
          <w:rFonts w:cs="Times New Roman"/>
          <w:bCs/>
          <w:i/>
          <w:iCs/>
          <w:szCs w:val="24"/>
        </w:rPr>
        <w:t>Marshak</w:t>
      </w:r>
      <w:proofErr w:type="spellEnd"/>
      <w:r w:rsidRPr="004C3E9C">
        <w:rPr>
          <w:rFonts w:cs="Times New Roman"/>
          <w:bCs/>
          <w:i/>
          <w:iCs/>
          <w:szCs w:val="24"/>
        </w:rPr>
        <w:t xml:space="preserve">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EF1DA0"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3"/>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EF1DA0"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proofErr w:type="spellStart"/>
          <w:r w:rsidR="00780FD0">
            <w:rPr>
              <w:color w:val="C92C2C"/>
            </w:rPr>
            <w:t>yn_legal_mal_damages_as_fees</w:t>
          </w:r>
          <w:proofErr w:type="spellEnd"/>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EF1DA0"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EF1DA0"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EF1DA0"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EF1DA0"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EF1DA0"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4" w:name="_Toc130368758"/>
      <w:r w:rsidRPr="00020852">
        <w:fldChar w:fldCharType="end"/>
      </w:r>
      <w:r>
        <w:br/>
        <w:t>Fraudulent Transfer</w:t>
      </w:r>
      <w:r>
        <w:br/>
        <w:t>(Uniform Fraudulent Transfer Act—Civil Code, § 3439 et seq.)</w:t>
      </w:r>
      <w:bookmarkEnd w:id="134"/>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 term “transfer” doesn’t just apply to transfers on their face. That term also applies to other events, such as: (i) inaction; (ii) a waiver of a defense; (iii) the termination of a lease; (iv) an </w:t>
      </w:r>
      <w:r>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lastRenderedPageBreak/>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EF1DA0"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EF1DA0"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5"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5"/>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EF1DA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EF1DA0"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6"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6"/>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EF1DA0"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7" w:name="_Toc130368761"/>
    <w:p w14:paraId="74651A37" w14:textId="73BEF6AD" w:rsidR="007535FC" w:rsidRPr="007535FC" w:rsidRDefault="00EF1DA0"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7"/>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8" w:name="_Toc130368762"/>
      <w:r w:rsidRPr="00D536E3">
        <w:fldChar w:fldCharType="end"/>
      </w:r>
      <w:r w:rsidR="000B75CA">
        <w:br/>
      </w:r>
      <w:r w:rsidR="00DD2768" w:rsidRPr="00A66858">
        <w:t>POTENTIAL AFFIRMATIVE DEFENSES</w:t>
      </w:r>
      <w:bookmarkEnd w:id="138"/>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EF1DA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lastRenderedPageBreak/>
        <w:fldChar w:fldCharType="begin"/>
      </w:r>
      <w:r w:rsidRPr="00274E8F">
        <w:instrText xml:space="preserve"> LISTNUM LegalDefault \l 2 </w:instrText>
      </w:r>
      <w:bookmarkStart w:id="139" w:name="_Toc130368763"/>
      <w:r w:rsidRPr="00274E8F">
        <w:fldChar w:fldCharType="end"/>
      </w:r>
      <w:r w:rsidR="000B75CA">
        <w:br/>
      </w:r>
      <w:r>
        <w:t>BJR (</w:t>
      </w:r>
      <w:proofErr w:type="spellStart"/>
      <w:r>
        <w:t>Lamden</w:t>
      </w:r>
      <w:proofErr w:type="spellEnd"/>
      <w:r>
        <w:t>)</w:t>
      </w:r>
      <w:bookmarkEnd w:id="139"/>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4"/>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EF1DA0"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0" w:name="_Hlk42233363"/>
    <w:p w14:paraId="5075BB0C" w14:textId="197C2CA9" w:rsidR="000813C7" w:rsidRPr="00B23F78" w:rsidRDefault="00EF1DA0"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0"/>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EF1DA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EF1DA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1" w:name="_Toc130368764"/>
      <w:r w:rsidRPr="00274E8F">
        <w:fldChar w:fldCharType="end"/>
      </w:r>
      <w:r w:rsidR="009B5213">
        <w:br/>
      </w:r>
      <w:r>
        <w:t>Statute of Limitations</w:t>
      </w:r>
      <w:bookmarkEnd w:id="141"/>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EF1DA0"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EF1DA0"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EF1DA0"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EF1DA0"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EF1DA0"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EF1DA0"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EF1DA0"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EF1DA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EF1DA0"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EF1DA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EF1DA0"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EF1DA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EF1DA0"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EF1DA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EF1DA0"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EF1DA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EF1DA0"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EF1DA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EF1DA0"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EF1DA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EF1DA0"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EF1DA0"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EF1DA0"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EF1DA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EF1DA0"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EF1DA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EF1DA0"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EF1DA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EF1DA0"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EF1DA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EF1DA0"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EF1DA0"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EF1DA0"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EF1DA0"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EF1DA0"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EF1DA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EF1DA0"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EF1DA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EF1DA0"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EF1DA0"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EF1DA0"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EF1DA0"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EF1DA0"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EF1DA0"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EF1DA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EF1DA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2" w:name="_Toc130368765"/>
      <w:r w:rsidRPr="00274E8F">
        <w:fldChar w:fldCharType="end"/>
      </w:r>
      <w:r w:rsidR="009B5213">
        <w:br/>
      </w:r>
      <w:r>
        <w:t>Equitable Estoppel</w:t>
      </w:r>
      <w:bookmarkEnd w:id="142"/>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EF1DA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EF1DA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3" w:name="_Toc130368766"/>
      <w:r w:rsidRPr="00274E8F">
        <w:fldChar w:fldCharType="end"/>
      </w:r>
      <w:r w:rsidR="009B5213">
        <w:br/>
      </w:r>
      <w:r>
        <w:t>Unclean Hands</w:t>
      </w:r>
      <w:bookmarkEnd w:id="143"/>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EF1DA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EF1DA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4" w:name="_Toc130368767"/>
      <w:r w:rsidRPr="00274E8F">
        <w:fldChar w:fldCharType="end"/>
      </w:r>
      <w:r w:rsidR="009B5213">
        <w:br/>
      </w:r>
      <w:r>
        <w:t>Laches</w:t>
      </w:r>
      <w:bookmarkEnd w:id="144"/>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5"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5"/>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EF1DA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EF1DA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6" w:name="_Toc130368768"/>
      <w:r w:rsidRPr="00274E8F">
        <w:fldChar w:fldCharType="end"/>
      </w:r>
      <w:r w:rsidR="009B5213">
        <w:br/>
      </w:r>
      <w:r>
        <w:t>Negligence (Comparative Fault)</w:t>
      </w:r>
      <w:bookmarkEnd w:id="146"/>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EF1DA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EF1DA0"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7" w:name="_Toc130368769"/>
      <w:r w:rsidRPr="00274E8F">
        <w:fldChar w:fldCharType="end"/>
      </w:r>
      <w:r w:rsidR="009B5213">
        <w:br/>
      </w:r>
      <w:r>
        <w:t>Apportionment</w:t>
      </w:r>
      <w:bookmarkEnd w:id="147"/>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EF1DA0"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EF1DA0"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8" w:name="_Toc130368770"/>
      <w:r w:rsidRPr="00274E8F">
        <w:fldChar w:fldCharType="end"/>
      </w:r>
      <w:r w:rsidR="009B5213">
        <w:br/>
      </w:r>
      <w:r>
        <w:t>Negligence (Sudden Emergency)</w:t>
      </w:r>
      <w:bookmarkEnd w:id="148"/>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EF1DA0"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EF1DA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49" w:name="_Toc130368771"/>
      <w:r w:rsidRPr="00274E8F">
        <w:fldChar w:fldCharType="end"/>
      </w:r>
      <w:r w:rsidR="009B5213">
        <w:br/>
      </w:r>
      <w:r>
        <w:t>Assumption of Risk</w:t>
      </w:r>
      <w:bookmarkEnd w:id="149"/>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EF1DA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EF1DA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0" w:name="_Toc130368772"/>
      <w:r w:rsidRPr="00274E8F">
        <w:fldChar w:fldCharType="end"/>
      </w:r>
      <w:r w:rsidR="009B5213">
        <w:br/>
      </w:r>
      <w:r>
        <w:t>Contract (Force Majeure)</w:t>
      </w:r>
      <w:bookmarkEnd w:id="150"/>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EF1DA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EF1DA0"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1" w:name="_Toc130368773"/>
      <w:r w:rsidRPr="00274E8F">
        <w:fldChar w:fldCharType="end"/>
      </w:r>
      <w:r w:rsidR="009B5213">
        <w:br/>
      </w:r>
      <w:r>
        <w:t>Contract (Duress)</w:t>
      </w:r>
      <w:bookmarkEnd w:id="151"/>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EF1DA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EF1DA0"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2" w:name="_Toc130368774"/>
      <w:r w:rsidRPr="00274E8F">
        <w:fldChar w:fldCharType="end"/>
      </w:r>
      <w:r w:rsidR="009B5213">
        <w:br/>
      </w:r>
      <w:r>
        <w:t>Contract (Fraud)</w:t>
      </w:r>
      <w:bookmarkEnd w:id="152"/>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EF1DA0"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EF1DA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3" w:name="_Toc130368775"/>
      <w:r w:rsidRPr="00274E8F">
        <w:fldChar w:fldCharType="end"/>
      </w:r>
      <w:r w:rsidR="009B5213">
        <w:br/>
      </w:r>
      <w:r>
        <w:t>Contract (Frustration of Purpose)</w:t>
      </w:r>
      <w:bookmarkEnd w:id="153"/>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EF1DA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EF1DA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4" w:name="_Toc130368776"/>
      <w:r w:rsidRPr="00274E8F">
        <w:fldChar w:fldCharType="end"/>
      </w:r>
      <w:r w:rsidR="009B5213">
        <w:br/>
      </w:r>
      <w:r>
        <w:t>Contract (Lack of Consideration)</w:t>
      </w:r>
      <w:bookmarkEnd w:id="154"/>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EF1DA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EF1DA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5" w:name="_Toc130368777"/>
      <w:r w:rsidRPr="00274E8F">
        <w:fldChar w:fldCharType="end"/>
      </w:r>
      <w:r w:rsidR="009B5213">
        <w:br/>
      </w:r>
      <w:r>
        <w:t>Contract (Failure of Consideration)</w:t>
      </w:r>
      <w:bookmarkEnd w:id="155"/>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EF1DA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EF1DA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6" w:name="_Toc130368778"/>
      <w:r w:rsidRPr="00274E8F">
        <w:fldChar w:fldCharType="end"/>
      </w:r>
      <w:r w:rsidR="009B5213">
        <w:br/>
      </w:r>
      <w:r>
        <w:t>Contract (Illegality)</w:t>
      </w:r>
      <w:bookmarkEnd w:id="156"/>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EF1DA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EF1DA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7" w:name="_Toc130368779"/>
      <w:r w:rsidRPr="00274E8F">
        <w:fldChar w:fldCharType="end"/>
      </w:r>
      <w:r w:rsidR="009B5213">
        <w:br/>
      </w:r>
      <w:r>
        <w:t>Contract (Impossibility)</w:t>
      </w:r>
      <w:bookmarkEnd w:id="157"/>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EF1DA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EF1DA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8" w:name="_Toc130368780"/>
      <w:r w:rsidRPr="00274E8F">
        <w:fldChar w:fldCharType="end"/>
      </w:r>
      <w:r w:rsidR="009B5213">
        <w:br/>
      </w:r>
      <w:r>
        <w:t>Contract (Impracticability)</w:t>
      </w:r>
      <w:bookmarkEnd w:id="158"/>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EF1DA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EF1DA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9" w:name="_Toc130368781"/>
      <w:r w:rsidRPr="00274E8F">
        <w:fldChar w:fldCharType="end"/>
      </w:r>
      <w:r w:rsidR="009B5213">
        <w:br/>
      </w:r>
      <w:r>
        <w:t>Contract (Mistake of Law)</w:t>
      </w:r>
      <w:bookmarkEnd w:id="159"/>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EF1DA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EF1DA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0" w:name="_Toc130368782"/>
      <w:r w:rsidRPr="00274E8F">
        <w:fldChar w:fldCharType="end"/>
      </w:r>
      <w:r w:rsidR="009B5213">
        <w:br/>
      </w:r>
      <w:r>
        <w:t>Contract (Mistake of Fact)</w:t>
      </w:r>
      <w:bookmarkEnd w:id="160"/>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EF1DA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EF1DA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1" w:name="_Toc130368783"/>
      <w:r w:rsidRPr="00274E8F">
        <w:fldChar w:fldCharType="end"/>
      </w:r>
      <w:r w:rsidR="009B5213">
        <w:br/>
      </w:r>
      <w:r>
        <w:t>Contract (Novation)</w:t>
      </w:r>
      <w:bookmarkEnd w:id="161"/>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EF1DA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EF1DA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2" w:name="_Toc130368784"/>
      <w:r w:rsidRPr="00274E8F">
        <w:fldChar w:fldCharType="end"/>
      </w:r>
      <w:r w:rsidR="009B5213">
        <w:br/>
      </w:r>
      <w:r>
        <w:t>Contract (Statute of Frauds)</w:t>
      </w:r>
      <w:bookmarkEnd w:id="162"/>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3" w:name="_Hlk41465682"/>
      <w:r w:rsidRPr="001C4BB2">
        <w:rPr>
          <w:rFonts w:cs="Times New Roman"/>
          <w:bCs/>
          <w:szCs w:val="24"/>
        </w:rPr>
        <w:t>§</w:t>
      </w:r>
      <w:bookmarkEnd w:id="163"/>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EF1DA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EF1DA0"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4" w:name="_Toc130368785"/>
      <w:r w:rsidRPr="00274E8F">
        <w:fldChar w:fldCharType="end"/>
      </w:r>
      <w:r w:rsidR="009B5213">
        <w:br/>
      </w:r>
      <w:r>
        <w:t>Contract (Unconscionability)</w:t>
      </w:r>
      <w:bookmarkEnd w:id="164"/>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EF1DA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EF1DA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5" w:name="_Toc130368786"/>
      <w:r w:rsidRPr="00274E8F">
        <w:fldChar w:fldCharType="end"/>
      </w:r>
      <w:r w:rsidR="009B5213">
        <w:br/>
      </w:r>
      <w:r>
        <w:t>Contract (Undue Influence)</w:t>
      </w:r>
      <w:bookmarkEnd w:id="165"/>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EF1DA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EF1DA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6" w:name="_Toc130368787"/>
      <w:r w:rsidRPr="00274E8F">
        <w:fldChar w:fldCharType="end"/>
      </w:r>
      <w:r w:rsidR="009B5213">
        <w:br/>
      </w:r>
      <w:r>
        <w:t>Contract (Accord and Satisfaction)</w:t>
      </w:r>
      <w:bookmarkEnd w:id="166"/>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EF1DA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EF1DA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7" w:name="_Toc130368788"/>
      <w:r w:rsidRPr="00274E8F">
        <w:fldChar w:fldCharType="end"/>
      </w:r>
      <w:r w:rsidR="009B5213">
        <w:br/>
      </w:r>
      <w:r>
        <w:t>Waiver</w:t>
      </w:r>
      <w:bookmarkEnd w:id="167"/>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EF1DA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EF1DA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8" w:name="_Toc130368789"/>
      <w:r w:rsidRPr="00274E8F">
        <w:fldChar w:fldCharType="end"/>
      </w:r>
      <w:r w:rsidR="002970B7">
        <w:br/>
      </w:r>
      <w:r>
        <w:t>Failure to Mitigate</w:t>
      </w:r>
      <w:bookmarkEnd w:id="168"/>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EF1DA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EF1DA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69" w:name="_Toc130368790"/>
      <w:r w:rsidRPr="00274E8F">
        <w:fldChar w:fldCharType="end"/>
      </w:r>
      <w:r w:rsidR="002970B7">
        <w:br/>
      </w:r>
      <w:r>
        <w:t>Lack of Damages</w:t>
      </w:r>
      <w:bookmarkEnd w:id="169"/>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EF1DA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EF1DA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0" w:name="_Toc130368791"/>
      <w:r w:rsidRPr="00274E8F">
        <w:fldChar w:fldCharType="end"/>
      </w:r>
      <w:r w:rsidR="002970B7">
        <w:br/>
      </w:r>
      <w:r>
        <w:t>Failure to State a Claim</w:t>
      </w:r>
      <w:bookmarkEnd w:id="170"/>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EF1DA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EF1DA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1" w:name="_Toc130368792"/>
      <w:r w:rsidRPr="00274E8F">
        <w:fldChar w:fldCharType="end"/>
      </w:r>
      <w:r w:rsidR="002970B7">
        <w:br/>
      </w:r>
      <w:r>
        <w:t>No Causation</w:t>
      </w:r>
      <w:bookmarkEnd w:id="171"/>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EF1DA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EF1DA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2" w:name="_Toc130368793"/>
      <w:r w:rsidRPr="00274E8F">
        <w:fldChar w:fldCharType="end"/>
      </w:r>
      <w:r w:rsidR="002970B7">
        <w:br/>
      </w:r>
      <w:r>
        <w:t>Justification</w:t>
      </w:r>
      <w:bookmarkEnd w:id="172"/>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3"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3"/>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EF1DA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EF1DA0"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4" w:name="_Toc130368794"/>
      <w:r w:rsidRPr="00274E8F">
        <w:fldChar w:fldCharType="end"/>
      </w:r>
      <w:r w:rsidR="002970B7">
        <w:br/>
      </w:r>
      <w:r>
        <w:t>Ratification</w:t>
      </w:r>
      <w:bookmarkEnd w:id="174"/>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5"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5"/>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EF1DA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EF1DA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6" w:name="_Toc130368795"/>
      <w:r w:rsidRPr="00274E8F">
        <w:fldChar w:fldCharType="end"/>
      </w:r>
      <w:r w:rsidR="002970B7">
        <w:br/>
      </w:r>
      <w:r>
        <w:t>Litigation Privilege (Civ. Code, § 47)</w:t>
      </w:r>
      <w:bookmarkEnd w:id="176"/>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EF1DA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EF1DA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7" w:name="_Toc130368796"/>
      <w:r w:rsidRPr="00274E8F">
        <w:fldChar w:fldCharType="end"/>
      </w:r>
      <w:r w:rsidR="002970B7">
        <w:br/>
      </w:r>
      <w:r>
        <w:t>Consent</w:t>
      </w:r>
      <w:bookmarkEnd w:id="177"/>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EF1DA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EF1DA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8" w:name="_Toc130368797"/>
      <w:r w:rsidRPr="00274E8F">
        <w:fldChar w:fldCharType="end"/>
      </w:r>
      <w:r w:rsidR="002970B7">
        <w:br/>
      </w:r>
      <w:r>
        <w:t>Necessity</w:t>
      </w:r>
      <w:bookmarkEnd w:id="178"/>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EF1DA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EF1DA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79" w:name="_Toc130368798"/>
      <w:r w:rsidRPr="00274E8F">
        <w:fldChar w:fldCharType="end"/>
      </w:r>
      <w:r w:rsidR="002970B7">
        <w:br/>
      </w:r>
      <w:r>
        <w:t>Private Necessity</w:t>
      </w:r>
      <w:bookmarkEnd w:id="179"/>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EF1DA0"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EF1DA0"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0" w:name="_Toc130368799"/>
      <w:r w:rsidRPr="00274E8F">
        <w:fldChar w:fldCharType="end"/>
      </w:r>
      <w:r w:rsidR="002970B7">
        <w:br/>
      </w:r>
      <w:r>
        <w:t>Equitable Easement</w:t>
      </w:r>
      <w:bookmarkEnd w:id="180"/>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EF1DA0"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EF1DA0"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1" w:name="_Toc130368800"/>
      <w:r w:rsidRPr="00020852">
        <w:fldChar w:fldCharType="end"/>
      </w:r>
      <w:r w:rsidR="002970B7">
        <w:br/>
      </w:r>
      <w:r w:rsidR="00B77716" w:rsidRPr="00020852">
        <w:t>STRATEGIC CONSIDERATIONS</w:t>
      </w:r>
      <w:bookmarkEnd w:id="181"/>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2" w:name="_Toc53565571"/>
      <w:bookmarkStart w:id="183" w:name="_Toc130368801"/>
      <w:r w:rsidRPr="002F7882">
        <w:rPr>
          <w:color w:val="C00000"/>
        </w:rPr>
        <w:fldChar w:fldCharType="end"/>
      </w:r>
      <w:r w:rsidRPr="002F7882">
        <w:rPr>
          <w:color w:val="C00000"/>
        </w:rPr>
        <w:br/>
        <w:t>Statute of Limitations</w:t>
      </w:r>
      <w:bookmarkEnd w:id="182"/>
      <w:bookmarkEnd w:id="183"/>
    </w:p>
    <w:p w14:paraId="799328D8" w14:textId="161360A3" w:rsidR="00977CF1" w:rsidRDefault="00EF1DA0"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sidR="00977CF1">
            <w:rPr>
              <w:rFonts w:cs="Times New Roman"/>
              <w:color w:val="C92C2C"/>
              <w:szCs w:val="24"/>
            </w:rPr>
            <w:t>radio_client_plaintiff_defendant</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Plaintiff/Petitioner</w:t>
          </w:r>
          <w:r w:rsidR="00977CF1" w:rsidRPr="00E36359">
            <w:rPr>
              <w:rFonts w:cs="Times New Roman"/>
              <w:color w:val="5F6364"/>
              <w:szCs w:val="24"/>
            </w:rPr>
            <w:t>"</w:t>
          </w:r>
          <w:r w:rsidR="00977CF1">
            <w:rPr>
              <w:rFonts w:cs="Times New Roman"/>
              <w:color w:val="5F6364"/>
              <w:szCs w:val="24"/>
            </w:rPr>
            <w:t xml:space="preserve"> </w:t>
          </w:r>
        </w:sdtContent>
      </w:sdt>
    </w:p>
    <w:p w14:paraId="708C05B4" w14:textId="0B6F3EDC" w:rsidR="003A4D9E" w:rsidRPr="003A4D9E" w:rsidRDefault="003A4D9E" w:rsidP="003A4D9E">
      <w:pPr>
        <w:spacing w:after="264"/>
      </w:pPr>
      <w:r>
        <w:t xml:space="preserve">This section is </w:t>
      </w:r>
      <w:r>
        <w:rPr>
          <w:i/>
          <w:iCs/>
        </w:rPr>
        <w:t>not</w:t>
      </w:r>
      <w:r>
        <w:t xml:space="preserve"> intended to address whether or not </w:t>
      </w:r>
      <w:r>
        <w:t xml:space="preserve">the statute of limitations has run on a particular cause of action that might have otherwise been relevant under the facts. Those specifics can be found in reference to each of the potential causes of action discussed above. This section of the LADD is intended only to highlight </w:t>
      </w:r>
      <w:r w:rsidR="002E4292">
        <w:t>the earliest statute of limitations of a claim that remains available to Client.</w:t>
      </w:r>
    </w:p>
    <w:p w14:paraId="76A0B7FA" w14:textId="25A1449E" w:rsidR="00AA0D36" w:rsidRDefault="00421D38" w:rsidP="00AA0D36">
      <w:pPr>
        <w:spacing w:after="264"/>
      </w:pPr>
      <w:r>
        <w:t>If</w:t>
      </w:r>
      <w:r w:rsidR="00AA0D36">
        <w:t xml:space="preserve"> Client wants to </w:t>
      </w:r>
      <w:r w:rsidR="00FD25C3">
        <w:t xml:space="preserve">file a lawsuit containing </w:t>
      </w:r>
      <w:r w:rsidR="002E4292">
        <w:t xml:space="preserve">the applicable </w:t>
      </w:r>
      <w:r w:rsidR="00FD25C3">
        <w:t>the</w:t>
      </w:r>
      <w:r w:rsidR="00AA0D36">
        <w:t xml:space="preserve"> causes of action discussed above, the </w:t>
      </w:r>
      <w:r w:rsidR="00FD25C3">
        <w:t>action</w:t>
      </w:r>
      <w:r w:rsidR="00AA0D36">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00AA0D36" w:rsidRPr="002F7882">
            <w:rPr>
              <w:rFonts w:eastAsia="Times New Roman" w:cs="Times New Roman"/>
              <w:b/>
              <w:bCs/>
              <w:color w:val="C00000"/>
              <w:szCs w:val="24"/>
              <w:u w:val="single"/>
            </w:rPr>
            <w:t>{{ text_earliest_sol_date }}</w:t>
          </w:r>
        </w:sdtContent>
      </w:sdt>
      <w:r w:rsidR="00AA0D36">
        <w:t xml:space="preserve"> (the </w:t>
      </w:r>
      <w:r w:rsidR="00AA0D36">
        <w:rPr>
          <w:i/>
          <w:iCs/>
        </w:rPr>
        <w:t>earliest</w:t>
      </w:r>
      <w:r w:rsidR="00AA0D36">
        <w:t xml:space="preserve"> of the applicable </w:t>
      </w:r>
      <w:r w:rsidR="002E4292">
        <w:t xml:space="preserve">non-expired </w:t>
      </w:r>
      <w:r w:rsidR="00AA0D36">
        <w:t xml:space="preserve">statutes of limitations </w:t>
      </w:r>
      <w:r w:rsidR="00F72306">
        <w:t xml:space="preserve">deadlines </w:t>
      </w:r>
      <w:r w:rsidR="00AA0D36">
        <w:t xml:space="preserve">given the desired </w:t>
      </w:r>
      <w:r w:rsidR="00FD25C3">
        <w:t>causes of action</w:t>
      </w:r>
      <w:r w:rsidR="00AA0D36">
        <w:t xml:space="preserve">). </w:t>
      </w:r>
    </w:p>
    <w:p w14:paraId="41599709" w14:textId="77777777" w:rsidR="0024478A" w:rsidRDefault="00EF1DA0"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993B28">
        <w:rPr>
          <w:b/>
          <w:bCs/>
          <w:highlight w:val="green"/>
        </w:rPr>
        <w:lastRenderedPageBreak/>
        <w:t>DELETE THIS NOTE:</w:t>
      </w:r>
      <w:r w:rsidRPr="005E500B">
        <w:rPr>
          <w:highlight w:val="green"/>
        </w:rPr>
        <w:t xml:space="preserve"> If the </w:t>
      </w:r>
      <w:r w:rsidRPr="00993B28">
        <w:rPr>
          <w:b/>
          <w:bCs/>
          <w:highlight w:val="green"/>
        </w:rPr>
        <w:t>Medical Malpractice</w:t>
      </w:r>
      <w:r w:rsidRPr="005E500B">
        <w:rPr>
          <w:highlight w:val="green"/>
        </w:rPr>
        <w:t xml:space="preserv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EF1DA0"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3230E9BB" w:rsidR="00AA0D36" w:rsidRDefault="00EF1DA0"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EC8C906" w14:textId="092B10C4" w:rsidR="00421D38" w:rsidRDefault="00E81A21" w:rsidP="00421D38">
      <w:pPr>
        <w:spacing w:after="264"/>
      </w:pPr>
      <w:sdt>
        <w:sdtPr>
          <w:rPr>
            <w:rFonts w:cs="Times New Roman"/>
            <w:color w:val="C92C2C"/>
            <w:szCs w:val="24"/>
          </w:rPr>
          <w:alias w:val="Show If"/>
          <w:tag w:val="FlowConditionShowIf"/>
          <w:id w:val="-2116733733"/>
          <w:placeholder>
            <w:docPart w:val="BE1E4DB9E23A457D9CE5E96684A609FE"/>
          </w:placeholder>
          <w15:color w:val="23D160"/>
          <w15:appearance w15:val="tags"/>
        </w:sdtPr>
        <w:sdtEndPr>
          <w:rPr>
            <w:color w:val="auto"/>
          </w:rPr>
        </w:sdtEndPr>
        <w:sdtContent>
          <w:r>
            <w:rPr>
              <w:rFonts w:cs="Times New Roman"/>
              <w:color w:val="C92C2C"/>
              <w:szCs w:val="24"/>
            </w:rPr>
            <w:t>yn_cross_claims</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Pr>
              <w:rFonts w:cs="Times New Roman"/>
              <w:color w:val="5F6364"/>
              <w:szCs w:val="24"/>
            </w:rPr>
            <w:t xml:space="preserve"> </w:t>
          </w:r>
        </w:sdtContent>
      </w:sdt>
    </w:p>
    <w:p w14:paraId="420E2D8A" w14:textId="13E28C78" w:rsidR="00E81A21" w:rsidRDefault="00E81A21" w:rsidP="00E81A21">
      <w:pPr>
        <w:spacing w:after="264"/>
      </w:pPr>
      <w:r>
        <w:t xml:space="preserve">This section is </w:t>
      </w:r>
      <w:r>
        <w:rPr>
          <w:i/>
          <w:iCs/>
        </w:rPr>
        <w:t>not</w:t>
      </w:r>
      <w:r>
        <w:t xml:space="preserve"> intended to address whether or not the statute of limitations has run on a particular </w:t>
      </w:r>
      <w:r>
        <w:t>cross-claim</w:t>
      </w:r>
      <w:r>
        <w:t xml:space="preserve"> that might have otherwise been relevant under the facts. Those specifics can be found in reference to each of the potential </w:t>
      </w:r>
      <w:r>
        <w:t xml:space="preserve">cross-claims </w:t>
      </w:r>
      <w:r>
        <w:t xml:space="preserve">discussed above. </w:t>
      </w:r>
    </w:p>
    <w:p w14:paraId="4A1825B9" w14:textId="68A9BB67" w:rsidR="00E81A21" w:rsidRDefault="00E81A21" w:rsidP="00E81A21">
      <w:pPr>
        <w:spacing w:after="264"/>
      </w:pPr>
      <w:r>
        <w:t>Rather, t</w:t>
      </w:r>
      <w:r>
        <w:t xml:space="preserve">his section of the LADD is intended only to highlight the earliest statute of limitations </w:t>
      </w:r>
      <w:r>
        <w:t>relevant to one of the available above-referenced cross-</w:t>
      </w:r>
      <w:r>
        <w:t>claim</w:t>
      </w:r>
      <w:r>
        <w:t>s</w:t>
      </w:r>
      <w:r>
        <w:t>.</w:t>
      </w:r>
      <w:r>
        <w:t xml:space="preserve"> </w:t>
      </w:r>
      <w:r>
        <w:t>If</w:t>
      </w:r>
      <w:r w:rsidR="003E431D">
        <w:t>, therefore,</w:t>
      </w:r>
      <w:r>
        <w:t xml:space="preserve"> Client wants to file a </w:t>
      </w:r>
      <w:r>
        <w:t>cross-complaint</w:t>
      </w:r>
      <w:r>
        <w:t xml:space="preserve"> containing the applicable the causes of action discussed above, the action must be filed on or before </w:t>
      </w:r>
      <w:sdt>
        <w:sdtPr>
          <w:rPr>
            <w:rFonts w:cs="Times New Roman"/>
            <w:b/>
            <w:bCs/>
            <w:color w:val="C00000"/>
            <w:szCs w:val="24"/>
            <w:u w:val="single"/>
          </w:rPr>
          <w:alias w:val="Field"/>
          <w:tag w:val="FlowField"/>
          <w:id w:val="-2035185826"/>
          <w:placeholder>
            <w:docPart w:val="8BFBE92AE187469B9AEFBD150607EFF8"/>
          </w:placeholder>
          <w15:color w:val="157DEF"/>
        </w:sdtPr>
        <w:sdtContent>
          <w:r w:rsidRPr="002F7882">
            <w:rPr>
              <w:rFonts w:eastAsia="Times New Roman" w:cs="Times New Roman"/>
              <w:b/>
              <w:bCs/>
              <w:color w:val="C00000"/>
              <w:szCs w:val="24"/>
              <w:u w:val="single"/>
            </w:rPr>
            <w:t>{{ text_earliest_sol_date }}</w:t>
          </w:r>
        </w:sdtContent>
      </w:sdt>
      <w:r>
        <w:t>.</w:t>
      </w:r>
    </w:p>
    <w:p w14:paraId="3E641F17" w14:textId="6EFADF65" w:rsidR="00421D38" w:rsidRPr="00E81A21" w:rsidRDefault="00E81A21" w:rsidP="00421D38">
      <w:pPr>
        <w:spacing w:after="264"/>
        <w:rPr>
          <w:rStyle w:val="property1"/>
          <w:color w:val="auto"/>
        </w:rPr>
      </w:pPr>
      <w:sdt>
        <w:sdtPr>
          <w:rPr>
            <w:rStyle w:val="property1"/>
            <w:rFonts w:eastAsia="Times New Roman" w:cs="Times New Roman"/>
            <w:szCs w:val="24"/>
          </w:rPr>
          <w:alias w:val="End If"/>
          <w:tag w:val="FlowConditionEndIf"/>
          <w:id w:val="783772783"/>
          <w:placeholder>
            <w:docPart w:val="B7F2E86F6FF14C639CF0B870B4460FCB"/>
          </w:placeholder>
          <w15:color w:val="23D160"/>
          <w15:appearance w15:val="tags"/>
        </w:sdtPr>
        <w:sdtContent>
          <w:r w:rsidRPr="00AA7954">
            <w:rPr>
              <w:rFonts w:eastAsia="Times New Roman" w:cs="Times New Roman"/>
              <w:color w:val="CCCCCC"/>
              <w:szCs w:val="24"/>
            </w:rPr>
            <w:t>###</w:t>
          </w:r>
        </w:sdtContent>
      </w:sdt>
    </w:p>
    <w:p w14:paraId="606DA04C" w14:textId="0E1787EE" w:rsidR="00F4205A" w:rsidRDefault="00F4205A" w:rsidP="00AA0D36">
      <w:pPr>
        <w:spacing w:after="264"/>
        <w:rPr>
          <w:rStyle w:val="property1"/>
          <w:rFonts w:eastAsia="Times New Roman" w:cs="Times New Roman"/>
          <w:szCs w:val="24"/>
        </w:rPr>
      </w:pPr>
      <w:sdt>
        <w:sdtPr>
          <w:rPr>
            <w:rFonts w:cs="Times New Roman"/>
            <w:color w:val="C92C2C"/>
            <w:szCs w:val="24"/>
          </w:rPr>
          <w:alias w:val="Show If"/>
          <w:tag w:val="FlowConditionShowIf"/>
          <w:id w:val="-1393414636"/>
          <w:placeholder>
            <w:docPart w:val="62CAD479FF6F417FB596AFA4B1FA2275"/>
          </w:placeholder>
          <w15:color w:val="23D160"/>
          <w15:appearance w15:val="tags"/>
        </w:sdtPr>
        <w:sdtEndPr>
          <w:rPr>
            <w:color w:val="auto"/>
          </w:rPr>
        </w:sdtEndPr>
        <w:sdtContent>
          <w:r>
            <w:rPr>
              <w:rFonts w:cs="Times New Roman"/>
              <w:color w:val="C92C2C"/>
              <w:szCs w:val="24"/>
            </w:rPr>
            <w:t>yn_hoa_case</w:t>
          </w:r>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Yes</w:t>
          </w:r>
          <w:r w:rsidRPr="00020852">
            <w:rPr>
              <w:rFonts w:cs="Times New Roman"/>
              <w:color w:val="5F6364"/>
              <w:szCs w:val="24"/>
            </w:rPr>
            <w:t>"</w:t>
          </w:r>
          <w:r w:rsidRPr="00020852">
            <w:rPr>
              <w:rFonts w:cs="Times New Roman"/>
              <w:color w:val="C92C2C"/>
              <w:szCs w:val="24"/>
            </w:rPr>
            <w:t xml:space="preserve"> </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4" w:name="_Toc130368802"/>
      <w:r w:rsidRPr="00020852">
        <w:fldChar w:fldCharType="end"/>
      </w:r>
      <w:r w:rsidR="002970B7">
        <w:br/>
      </w:r>
      <w:r w:rsidRPr="00020852">
        <w:t>Applicability of Davis-Stirling Act</w:t>
      </w:r>
      <w:bookmarkEnd w:id="184"/>
    </w:p>
    <w:p w14:paraId="3C6790CD" w14:textId="77777777" w:rsidR="00DF1B53" w:rsidRPr="00020852" w:rsidRDefault="00EF1DA0" w:rsidP="00F4205A">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EF1DA0"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D4BD989" w:rsidR="00DF1B53" w:rsidRPr="00020852" w:rsidRDefault="00EF1DA0" w:rsidP="00F4205A">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EF1DA0" w:rsidP="00F4205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EF1DA0" w:rsidP="00F4205A">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54C96731" w:rsidR="00745226" w:rsidRDefault="00DF1B53" w:rsidP="00DF1B53">
      <w:pPr>
        <w:spacing w:after="264"/>
        <w:rPr>
          <w:rFonts w:cs="Times New Roman"/>
          <w:bCs/>
          <w:szCs w:val="24"/>
        </w:rPr>
      </w:pPr>
      <w:r w:rsidRPr="00020852">
        <w:rPr>
          <w:rFonts w:cs="Times New Roman"/>
          <w:bCs/>
          <w:szCs w:val="24"/>
        </w:rPr>
        <w:t>TBD.</w:t>
      </w:r>
    </w:p>
    <w:p w14:paraId="4D889CA4" w14:textId="5F646ACD" w:rsidR="00F4205A" w:rsidRDefault="00F4205A" w:rsidP="00F4205A">
      <w:pPr>
        <w:spacing w:after="264"/>
        <w:ind w:left="720"/>
        <w:rPr>
          <w:rFonts w:cs="Times New Roman"/>
          <w:bCs/>
          <w:szCs w:val="24"/>
        </w:rPr>
      </w:pPr>
      <w:sdt>
        <w:sdtPr>
          <w:rPr>
            <w:rStyle w:val="property1"/>
            <w:rFonts w:eastAsia="Times New Roman" w:cs="Times New Roman"/>
            <w:szCs w:val="24"/>
          </w:rPr>
          <w:alias w:val="End If"/>
          <w:tag w:val="FlowConditionEndIf"/>
          <w:id w:val="433866800"/>
          <w:placeholder>
            <w:docPart w:val="D2DF6B3491FB4329BA4C247411C2E2C2"/>
          </w:placeholder>
          <w15:color w:val="23D160"/>
          <w15:appearance w15:val="tags"/>
        </w:sdtPr>
        <w:sdtContent>
          <w:r w:rsidRPr="00020852">
            <w:rPr>
              <w:rFonts w:eastAsia="Times New Roman" w:cs="Times New Roman"/>
              <w:color w:val="CCCCCC"/>
              <w:szCs w:val="24"/>
            </w:rPr>
            <w:t>###</w:t>
          </w:r>
        </w:sdtContent>
      </w:sdt>
    </w:p>
    <w:p w14:paraId="4B122952" w14:textId="41A95DC0" w:rsidR="00DF1B53" w:rsidRPr="00020852" w:rsidRDefault="00EF1DA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5" w:name="_Toc130368803"/>
      <w:r w:rsidRPr="00020852">
        <w:fldChar w:fldCharType="end"/>
      </w:r>
      <w:r w:rsidR="002970B7">
        <w:br/>
      </w:r>
      <w:r w:rsidR="00184ADF" w:rsidRPr="00020852">
        <w:t>Jurisdiction</w:t>
      </w:r>
      <w:bookmarkEnd w:id="185"/>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6" w:name="_Toc130368804"/>
      <w:r w:rsidRPr="00020852">
        <w:fldChar w:fldCharType="end"/>
      </w:r>
      <w:r w:rsidR="002970B7">
        <w:br/>
      </w:r>
      <w:r w:rsidR="00C53B37" w:rsidRPr="00020852">
        <w:t>Arbitration</w:t>
      </w:r>
      <w:bookmarkEnd w:id="186"/>
    </w:p>
    <w:bookmarkStart w:id="187" w:name="_Hlk53658305"/>
    <w:p w14:paraId="5B261150" w14:textId="2505731A" w:rsidR="00C53B37" w:rsidRPr="00020852" w:rsidRDefault="00EF1DA0"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7"/>
    </w:p>
    <w:p w14:paraId="7BDB493A" w14:textId="70849805" w:rsidR="00745226" w:rsidRDefault="00EF1DA0"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8" w:name="_Hlk41900326"/>
      <w:r w:rsidR="00C53B37" w:rsidRPr="00020852">
        <w:rPr>
          <w:rFonts w:cs="Times New Roman"/>
          <w:bCs/>
          <w:szCs w:val="24"/>
        </w:rPr>
        <w:t xml:space="preserve">of the CC&amp;Rs contains </w:t>
      </w:r>
      <w:bookmarkStart w:id="189"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89"/>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8"/>
    </w:p>
    <w:p w14:paraId="5B9B612E" w14:textId="681B56BC" w:rsidR="00C53B37" w:rsidRPr="00020852" w:rsidRDefault="00EF1DA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EF1DA0"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0" w:name="_Hlk41900374"/>
      <w:bookmarkStart w:id="191" w:name="_Hlk41900647"/>
      <w:r w:rsidRPr="00020852">
        <w:rPr>
          <w:rFonts w:cs="Times New Roman"/>
          <w:bCs/>
          <w:szCs w:val="24"/>
        </w:rPr>
        <w:t xml:space="preserve">Since there is no binding arbitration provision in the CC&amp;Rs, any litigation related to the dispute must take place in </w:t>
      </w:r>
      <w:bookmarkEnd w:id="190"/>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1"/>
      <w:r w:rsidRPr="00020852">
        <w:rPr>
          <w:rFonts w:cs="Times New Roman"/>
          <w:bCs/>
          <w:szCs w:val="24"/>
        </w:rPr>
        <w:t xml:space="preserve"> </w:t>
      </w:r>
    </w:p>
    <w:p w14:paraId="57CFB74E" w14:textId="356C2082" w:rsidR="00C53B37" w:rsidRDefault="00EF1DA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EF1DA0"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EF1DA0"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EF1DA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EF1DA0"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EF1DA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EF1DA0"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EF1DA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EF1DA0"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EF1DA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fldChar w:fldCharType="begin"/>
      </w:r>
      <w:r w:rsidRPr="00020852">
        <w:instrText xml:space="preserve"> LISTNUM LegalDefault \l 3 </w:instrText>
      </w:r>
      <w:bookmarkStart w:id="192" w:name="_Toc130368805"/>
      <w:r w:rsidRPr="00020852">
        <w:fldChar w:fldCharType="end"/>
      </w:r>
      <w:r w:rsidR="002970B7">
        <w:br/>
      </w:r>
      <w:bookmarkEnd w:id="192"/>
      <w:r w:rsidR="007A188C">
        <w:t>Venue</w:t>
      </w:r>
    </w:p>
    <w:p w14:paraId="32653B44" w14:textId="6751181B" w:rsidR="00702005" w:rsidRPr="00020852" w:rsidRDefault="00EF1DA0"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2BAA068B"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w:t>
      </w:r>
      <w:bookmarkStart w:id="193" w:name="_Hlk53661901"/>
      <w:r w:rsidRPr="00020852">
        <w:rPr>
          <w:rFonts w:cs="Times New Roman"/>
        </w:rPr>
        <w:t>.</w:t>
      </w:r>
      <w:bookmarkEnd w:id="193"/>
    </w:p>
    <w:p w14:paraId="721893E1" w14:textId="488FAC1B" w:rsidR="00702005" w:rsidRPr="00020852" w:rsidRDefault="00EF1DA0"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EF1DA0"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79DD5F03"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EF1DA0"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EF1DA0"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EF1DA0"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EF1DA0"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sidR="00977CF1">
            <w:rPr>
              <w:rFonts w:cs="Times New Roman"/>
              <w:color w:val="C92C2C"/>
              <w:szCs w:val="24"/>
            </w:rPr>
            <w:t>_</w:t>
          </w:r>
          <w:r w:rsidR="006D6784">
            <w:rPr>
              <w:rFonts w:cs="Times New Roman"/>
              <w:color w:val="C92C2C"/>
              <w:szCs w:val="24"/>
            </w:rPr>
            <w:t>binding</w:t>
          </w:r>
          <w:r w:rsidR="00977CF1">
            <w:rPr>
              <w:rFonts w:cs="Times New Roman"/>
              <w:color w:val="C92C2C"/>
              <w:szCs w:val="24"/>
            </w:rPr>
            <w:t>_</w:t>
          </w:r>
          <w:r w:rsidR="006D6784">
            <w:rPr>
              <w:rFonts w:cs="Times New Roman"/>
              <w:color w:val="C92C2C"/>
              <w:szCs w:val="24"/>
            </w:rPr>
            <w:t>arb</w:t>
          </w:r>
          <w:r w:rsidR="00977CF1" w:rsidRPr="00020852">
            <w:rPr>
              <w:rFonts w:cs="Times New Roman"/>
              <w:color w:val="C92C2C"/>
              <w:szCs w:val="24"/>
            </w:rPr>
            <w:t xml:space="preserve">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6D6784">
            <w:rPr>
              <w:rFonts w:cs="Times New Roman"/>
              <w:color w:val="2F9C0A"/>
              <w:szCs w:val="24"/>
            </w:rPr>
            <w:t>No</w:t>
          </w:r>
          <w:r w:rsidR="00977CF1" w:rsidRPr="00020852">
            <w:rPr>
              <w:rFonts w:cs="Times New Roman"/>
              <w:color w:val="5F6364"/>
              <w:szCs w:val="24"/>
            </w:rPr>
            <w:t>"</w:t>
          </w:r>
          <w:r w:rsidR="00977CF1">
            <w:rPr>
              <w:rFonts w:cs="Times New Roman"/>
              <w:color w:val="5F6364"/>
              <w:szCs w:val="24"/>
            </w:rPr>
            <w:t xml:space="preserve"> </w:t>
          </w:r>
          <w:r w:rsidR="00977CF1" w:rsidRPr="00264492">
            <w:rPr>
              <w:rStyle w:val="operator1"/>
              <w:rFonts w:eastAsia="Times New Roman"/>
            </w:rPr>
            <w:t>and</w:t>
          </w:r>
          <w:r w:rsidR="00977CF1">
            <w:rPr>
              <w:rStyle w:val="operator1"/>
              <w:rFonts w:eastAsia="Times New Roman"/>
            </w:rPr>
            <w:t xml:space="preserve"> </w:t>
          </w:r>
          <w:r w:rsidR="005916C1">
            <w:rPr>
              <w:rFonts w:cs="Times New Roman"/>
              <w:color w:val="C92C2C"/>
              <w:szCs w:val="24"/>
            </w:rPr>
            <w:t>yn</w:t>
          </w:r>
          <w:r w:rsidR="00977CF1">
            <w:rPr>
              <w:rFonts w:cs="Times New Roman"/>
              <w:color w:val="C92C2C"/>
              <w:szCs w:val="24"/>
            </w:rPr>
            <w:t>_</w:t>
          </w:r>
          <w:r w:rsidR="005916C1">
            <w:rPr>
              <w:rFonts w:cs="Times New Roman"/>
              <w:color w:val="C92C2C"/>
              <w:szCs w:val="24"/>
            </w:rPr>
            <w:t>correct_county</w:t>
          </w:r>
          <w:r w:rsidR="00977CF1" w:rsidRPr="00E36359">
            <w:rPr>
              <w:rFonts w:cs="Times New Roman"/>
              <w:color w:val="C92C2C"/>
              <w:szCs w:val="24"/>
            </w:rPr>
            <w:t xml:space="preserve"> </w:t>
          </w:r>
          <w:r w:rsidR="00977CF1" w:rsidRPr="00E36359">
            <w:rPr>
              <w:rFonts w:cs="Times New Roman"/>
              <w:color w:val="A67F59"/>
              <w:szCs w:val="24"/>
            </w:rPr>
            <w:t>==</w:t>
          </w:r>
          <w:r w:rsidR="00977CF1" w:rsidRPr="00E36359">
            <w:rPr>
              <w:rFonts w:cs="Times New Roman"/>
              <w:color w:val="C92C2C"/>
              <w:szCs w:val="24"/>
            </w:rPr>
            <w:t xml:space="preserve"> </w:t>
          </w:r>
          <w:r w:rsidR="00977CF1" w:rsidRPr="00E36359">
            <w:rPr>
              <w:rFonts w:cs="Times New Roman"/>
              <w:color w:val="5F6364"/>
              <w:szCs w:val="24"/>
            </w:rPr>
            <w:t>"</w:t>
          </w:r>
          <w:r w:rsidR="00977CF1">
            <w:rPr>
              <w:rFonts w:cs="Times New Roman"/>
              <w:color w:val="2F9C0A"/>
              <w:szCs w:val="24"/>
            </w:rPr>
            <w:t>Yes</w:t>
          </w:r>
          <w:r w:rsidR="00977CF1" w:rsidRPr="00E36359">
            <w:rPr>
              <w:rFonts w:cs="Times New Roman"/>
              <w:color w:val="5F6364"/>
              <w:szCs w:val="24"/>
            </w:rPr>
            <w:t>"</w:t>
          </w:r>
          <w:r w:rsidR="00977CF1" w:rsidRPr="00020852">
            <w:rPr>
              <w:rFonts w:cs="Times New Roman"/>
              <w:color w:val="C92C2C"/>
              <w:szCs w:val="24"/>
            </w:rPr>
            <w:t xml:space="preserve"> </w:t>
          </w:r>
        </w:sdtContent>
      </w:sdt>
    </w:p>
    <w:p w14:paraId="031055CF" w14:textId="5CA252A1" w:rsidR="00977CF1" w:rsidRDefault="00EF1DA0" w:rsidP="00977CF1">
      <w:pPr>
        <w:spacing w:after="264"/>
      </w:pPr>
      <w:sdt>
        <w:sdtPr>
          <w:rPr>
            <w:rFonts w:cs="Times New Roman"/>
            <w:szCs w:val="24"/>
          </w:rPr>
          <w:alias w:val="Field"/>
          <w:tag w:val="FlowField"/>
          <w:id w:val="719407921"/>
          <w:placeholder>
            <w:docPart w:val="DefaultPlaceholder_-1854013440"/>
          </w:placeholder>
          <w15:color w:val="157DEF"/>
        </w:sdtPr>
        <w:sdtEndPr/>
        <w:sdtContent>
          <w:r w:rsidR="005916C1">
            <w:rPr>
              <w:rFonts w:eastAsia="Times New Roman"/>
              <w:color w:val="167DF0"/>
            </w:rPr>
            <w:t>{{ text_county }}</w:t>
          </w:r>
        </w:sdtContent>
      </w:sdt>
      <w:r w:rsidR="005916C1">
        <w:rPr>
          <w:rFonts w:cs="Times New Roman"/>
          <w:szCs w:val="24"/>
        </w:rPr>
        <w:t xml:space="preserve"> County is the correct venue for this lawsuit.</w:t>
      </w:r>
    </w:p>
    <w:p w14:paraId="287033C3" w14:textId="4685BAC0" w:rsidR="00977CF1" w:rsidRDefault="00EF1DA0"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EndPr>
          <w:rPr>
            <w:rStyle w:val="property1"/>
          </w:rPr>
        </w:sdtEndPr>
        <w:sdtContent>
          <w:r w:rsidR="00977CF1" w:rsidRPr="00AA7954">
            <w:rPr>
              <w:rFonts w:eastAsia="Times New Roman" w:cs="Times New Roman"/>
              <w:color w:val="CCCCCC"/>
              <w:szCs w:val="24"/>
            </w:rPr>
            <w:t>###</w:t>
          </w:r>
        </w:sdtContent>
      </w:sdt>
    </w:p>
    <w:p w14:paraId="1FF96507" w14:textId="2BE0183F" w:rsidR="005916C1" w:rsidRPr="00973E0F" w:rsidRDefault="00EF1DA0"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sidR="005916C1">
            <w:rPr>
              <w:rFonts w:cs="Times New Roman"/>
              <w:color w:val="C92C2C"/>
              <w:szCs w:val="24"/>
            </w:rPr>
            <w:t>yn_binding_arb</w:t>
          </w:r>
          <w:r w:rsidR="005916C1" w:rsidRPr="00020852">
            <w:rPr>
              <w:rFonts w:cs="Times New Roman"/>
              <w:color w:val="C92C2C"/>
              <w:szCs w:val="24"/>
            </w:rPr>
            <w:t xml:space="preserve"> </w:t>
          </w:r>
          <w:r w:rsidR="005916C1" w:rsidRPr="00020852">
            <w:rPr>
              <w:rFonts w:cs="Times New Roman"/>
              <w:color w:val="A67F59"/>
              <w:szCs w:val="24"/>
            </w:rPr>
            <w:t>==</w:t>
          </w:r>
          <w:r w:rsidR="005916C1" w:rsidRPr="00020852">
            <w:rPr>
              <w:rFonts w:cs="Times New Roman"/>
              <w:color w:val="C92C2C"/>
              <w:szCs w:val="24"/>
            </w:rPr>
            <w:t xml:space="preserve"> </w:t>
          </w:r>
          <w:r w:rsidR="005916C1" w:rsidRPr="00020852">
            <w:rPr>
              <w:rFonts w:cs="Times New Roman"/>
              <w:color w:val="5F6364"/>
              <w:szCs w:val="24"/>
            </w:rPr>
            <w:t>"</w:t>
          </w:r>
          <w:r w:rsidR="005916C1">
            <w:rPr>
              <w:rFonts w:cs="Times New Roman"/>
              <w:color w:val="2F9C0A"/>
              <w:szCs w:val="24"/>
            </w:rPr>
            <w:t>No</w:t>
          </w:r>
          <w:r w:rsidR="005916C1" w:rsidRPr="00020852">
            <w:rPr>
              <w:rFonts w:cs="Times New Roman"/>
              <w:color w:val="5F6364"/>
              <w:szCs w:val="24"/>
            </w:rPr>
            <w:t>"</w:t>
          </w:r>
          <w:r w:rsidR="005916C1">
            <w:rPr>
              <w:rFonts w:cs="Times New Roman"/>
              <w:color w:val="5F6364"/>
              <w:szCs w:val="24"/>
            </w:rPr>
            <w:t xml:space="preserve"> </w:t>
          </w:r>
          <w:r w:rsidR="005916C1" w:rsidRPr="00264492">
            <w:rPr>
              <w:rStyle w:val="operator1"/>
              <w:rFonts w:eastAsia="Times New Roman"/>
            </w:rPr>
            <w:t>and</w:t>
          </w:r>
          <w:r w:rsidR="005916C1">
            <w:rPr>
              <w:rStyle w:val="operator1"/>
              <w:rFonts w:eastAsia="Times New Roman"/>
            </w:rPr>
            <w:t xml:space="preserve"> </w:t>
          </w:r>
          <w:r w:rsidR="005916C1">
            <w:rPr>
              <w:rFonts w:cs="Times New Roman"/>
              <w:color w:val="C92C2C"/>
              <w:szCs w:val="24"/>
            </w:rPr>
            <w:t>yn_correct_county</w:t>
          </w:r>
          <w:r w:rsidR="005916C1" w:rsidRPr="00E36359">
            <w:rPr>
              <w:rFonts w:cs="Times New Roman"/>
              <w:color w:val="C92C2C"/>
              <w:szCs w:val="24"/>
            </w:rPr>
            <w:t xml:space="preserve"> </w:t>
          </w:r>
          <w:r w:rsidR="005916C1" w:rsidRPr="00E36359">
            <w:rPr>
              <w:rFonts w:cs="Times New Roman"/>
              <w:color w:val="A67F59"/>
              <w:szCs w:val="24"/>
            </w:rPr>
            <w:t>==</w:t>
          </w:r>
          <w:r w:rsidR="005916C1" w:rsidRPr="00E36359">
            <w:rPr>
              <w:rFonts w:cs="Times New Roman"/>
              <w:color w:val="C92C2C"/>
              <w:szCs w:val="24"/>
            </w:rPr>
            <w:t xml:space="preserve"> </w:t>
          </w:r>
          <w:r w:rsidR="005916C1" w:rsidRPr="00E36359">
            <w:rPr>
              <w:rFonts w:cs="Times New Roman"/>
              <w:color w:val="5F6364"/>
              <w:szCs w:val="24"/>
            </w:rPr>
            <w:t>"</w:t>
          </w:r>
          <w:r w:rsidR="005916C1">
            <w:rPr>
              <w:rFonts w:cs="Times New Roman"/>
              <w:color w:val="2F9C0A"/>
              <w:szCs w:val="24"/>
            </w:rPr>
            <w:t>No</w:t>
          </w:r>
          <w:r w:rsidR="005916C1" w:rsidRPr="00E36359">
            <w:rPr>
              <w:rFonts w:cs="Times New Roman"/>
              <w:color w:val="5F6364"/>
              <w:szCs w:val="24"/>
            </w:rPr>
            <w:t>"</w:t>
          </w:r>
          <w:r w:rsidR="005916C1"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End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EF1DA0"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EndPr>
          <w:rPr>
            <w:rStyle w:val="property1"/>
          </w:rPr>
        </w:sdtEndPr>
        <w:sdtContent>
          <w:r w:rsidR="005916C1"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4" w:name="_Toc130368807"/>
      <w:r w:rsidRPr="00020852">
        <w:fldChar w:fldCharType="end"/>
      </w:r>
      <w:r>
        <w:br/>
        <w:t>Standing</w:t>
      </w:r>
      <w:bookmarkEnd w:id="194"/>
    </w:p>
    <w:bookmarkStart w:id="195" w:name="_Hlk43282553"/>
    <w:bookmarkStart w:id="196" w:name="_Hlk43294078"/>
    <w:p w14:paraId="0F1B2C1F" w14:textId="3137246C" w:rsidR="00F410A2" w:rsidRDefault="00EF1DA0"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5"/>
          <w:r w:rsidR="00F410A2" w:rsidRPr="00E36359">
            <w:rPr>
              <w:rFonts w:cs="Times New Roman"/>
              <w:color w:val="C92C2C"/>
              <w:szCs w:val="24"/>
            </w:rPr>
            <w:t xml:space="preserve"> </w:t>
          </w:r>
        </w:sdtContent>
      </w:sdt>
    </w:p>
    <w:p w14:paraId="2B7D1EB9" w14:textId="0AFEA4C2" w:rsidR="00422154" w:rsidRDefault="00EF1DA0"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7" w:name="_Hlk43278950"/>
    <w:p w14:paraId="69B186E7" w14:textId="009A5021" w:rsidR="00422154" w:rsidRDefault="00EF1DA0"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EF1DA0"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D35313">
        <w:rPr>
          <w:highlight w:val="green"/>
        </w:rPr>
        <w:t xml:space="preserve">Client may lack standing to bring </w:t>
      </w:r>
      <w:r w:rsidR="00DE5C5E">
        <w:rPr>
          <w:highlight w:val="green"/>
        </w:rPr>
        <w:t>cause of action</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EF1DA0"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EF1DA0"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7"/>
    </w:p>
    <w:p w14:paraId="1CA0B04D" w14:textId="55DDAE65" w:rsidR="00F410A2" w:rsidRDefault="00EF1DA0"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EF1DA0"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EF1DA0"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EF1DA0"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EF1DA0"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EF1DA0"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EF1DA0"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EF1DA0"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EF1DA0"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6"/>
    </w:p>
    <w:p w14:paraId="05774AFE" w14:textId="5B80288E" w:rsidR="001A4FFC" w:rsidRPr="00DB29DE" w:rsidRDefault="00EF1DA0"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98" w:name="_Toc130368808"/>
      <w:r w:rsidRPr="00020852">
        <w:fldChar w:fldCharType="end"/>
      </w:r>
      <w:r w:rsidR="002970B7">
        <w:br/>
      </w:r>
      <w:r w:rsidRPr="00020852">
        <w:t>Anti-SLAPP Analysis</w:t>
      </w:r>
      <w:bookmarkEnd w:id="198"/>
    </w:p>
    <w:p w14:paraId="5B72287F" w14:textId="77777777" w:rsidR="0088378A" w:rsidRDefault="00EF1DA0"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EF1DA0"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EF1DA0"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99"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99"/>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200"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0"/>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1"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1"/>
    </w:p>
    <w:p w14:paraId="6DD62A2F" w14:textId="41316E69" w:rsidR="00971848" w:rsidRDefault="00B20D9F" w:rsidP="00612C9C">
      <w:pPr>
        <w:spacing w:after="264"/>
        <w:ind w:left="1080" w:hanging="360"/>
        <w:rPr>
          <w:rFonts w:cs="Times New Roman"/>
        </w:rPr>
      </w:pPr>
      <w:r>
        <w:rPr>
          <w:rFonts w:cs="Times New Roman"/>
        </w:rPr>
        <w:t xml:space="preserve">—  </w:t>
      </w:r>
      <w:bookmarkStart w:id="202"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2"/>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3"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3"/>
    </w:p>
    <w:p w14:paraId="06356D77" w14:textId="04FF36D6" w:rsidR="00026797" w:rsidRDefault="00026797" w:rsidP="006B1269">
      <w:pPr>
        <w:spacing w:after="264"/>
        <w:ind w:left="1080" w:hanging="360"/>
        <w:rPr>
          <w:rFonts w:cs="Times New Roman"/>
        </w:rPr>
      </w:pPr>
      <w:r>
        <w:rPr>
          <w:rFonts w:cs="Times New Roman"/>
        </w:rPr>
        <w:t xml:space="preserve">—  </w:t>
      </w:r>
      <w:bookmarkStart w:id="204"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4"/>
    </w:p>
    <w:p w14:paraId="5056994B" w14:textId="739EE89C" w:rsidR="00026797" w:rsidRDefault="00026797" w:rsidP="00026797">
      <w:pPr>
        <w:spacing w:after="264"/>
        <w:ind w:left="1350" w:hanging="270"/>
        <w:rPr>
          <w:rFonts w:cs="Times New Roman"/>
        </w:rPr>
      </w:pPr>
      <w:r>
        <w:rPr>
          <w:rFonts w:cs="Times New Roman"/>
        </w:rPr>
        <w:t xml:space="preserve">•   </w:t>
      </w:r>
      <w:bookmarkStart w:id="205" w:name="_Hlk42677980"/>
      <w:r w:rsidRPr="00026797">
        <w:rPr>
          <w:rFonts w:cs="Times New Roman"/>
        </w:rPr>
        <w:t>Any statement (written or oral) or document generated in connection with (or as part of):</w:t>
      </w:r>
      <w:bookmarkEnd w:id="205"/>
    </w:p>
    <w:p w14:paraId="324E9EE9" w14:textId="01CBF807" w:rsidR="00026797" w:rsidRDefault="00026797" w:rsidP="00026797">
      <w:pPr>
        <w:spacing w:after="264"/>
        <w:ind w:left="1710" w:hanging="360"/>
        <w:rPr>
          <w:rFonts w:cs="Times New Roman"/>
        </w:rPr>
      </w:pPr>
      <w:r>
        <w:rPr>
          <w:rFonts w:cs="Times New Roman"/>
        </w:rPr>
        <w:t xml:space="preserve">→  </w:t>
      </w:r>
      <w:bookmarkStart w:id="206" w:name="_Hlk42678003"/>
      <w:r w:rsidRPr="00026797">
        <w:rPr>
          <w:rFonts w:cs="Times New Roman"/>
        </w:rPr>
        <w:t>Any official proceedings authorized by law—e.g., legislative, executive, or judicial proceedings. (Code Civ. Proc., § 425.16(e)(1).)</w:t>
      </w:r>
      <w:bookmarkEnd w:id="206"/>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7" w:name="_Hlk42678038"/>
      <w:r w:rsidRPr="00026797">
        <w:rPr>
          <w:rFonts w:cs="Times New Roman"/>
        </w:rPr>
        <w:t>issue under consideration or review by a legislative, executive, or judicial body.</w:t>
      </w:r>
      <w:bookmarkEnd w:id="207"/>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8" w:name="_Hlk42678099"/>
      <w:r w:rsidRPr="00026797">
        <w:rPr>
          <w:rFonts w:cs="Times New Roman"/>
        </w:rPr>
        <w:t>Any statement (written or oral) or document made in a place open to the public (or in a public forum) and made in connection with an issue of public interest. (Code Civ. Proc., § 425.16(e)(3).)</w:t>
      </w:r>
      <w:bookmarkEnd w:id="208"/>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09"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09"/>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0"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0"/>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EF1DA0"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EF1DA0"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1" w:name="_Hlk38346361"/>
          <w:r w:rsidR="00FB038F" w:rsidRPr="00264492">
            <w:rPr>
              <w:rStyle w:val="operator1"/>
              <w:rFonts w:eastAsia="Times New Roman"/>
            </w:rPr>
            <w:t>and</w:t>
          </w:r>
          <w:bookmarkEnd w:id="211"/>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EF1DA0"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EF1DA0"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EF1DA0"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EF1DA0"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EF1DA0"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EF1DA0"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EF1DA0"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EF1DA0"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2"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2"/>
    </w:p>
    <w:p w14:paraId="2A1FB7DD" w14:textId="6805BE7F" w:rsidR="005729D6" w:rsidRDefault="00EF1DA0"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EF1DA0"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EF1DA0"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EF1DA0"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EF1DA0"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EF1DA0"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EF1DA0"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EF1DA0"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5908DC">
        <w:rPr>
          <w:rFonts w:cs="Times New Roman"/>
          <w:bCs/>
          <w:i/>
          <w:iCs/>
          <w:szCs w:val="24"/>
        </w:rPr>
        <w:t>Bertero</w:t>
      </w:r>
      <w:proofErr w:type="spellEnd"/>
      <w:r w:rsidRPr="005908DC">
        <w:rPr>
          <w:rFonts w:cs="Times New Roman"/>
          <w:bCs/>
          <w:i/>
          <w:iCs/>
          <w:szCs w:val="24"/>
        </w:rPr>
        <w:t xml:space="preserve">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lastRenderedPageBreak/>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EF1DA0"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fldChar w:fldCharType="begin"/>
      </w:r>
      <w:r w:rsidRPr="00020852">
        <w:instrText xml:space="preserve"> LISTNUM LegalDefault \l 2 </w:instrText>
      </w:r>
      <w:bookmarkStart w:id="213" w:name="_Toc130368809"/>
      <w:r w:rsidRPr="00020852">
        <w:fldChar w:fldCharType="end"/>
      </w:r>
      <w:r>
        <w:br/>
      </w:r>
      <w:r w:rsidRPr="00020852">
        <w:t>Pre-Filing Requirements</w:t>
      </w:r>
      <w:bookmarkEnd w:id="213"/>
      <w:r w:rsidR="00E24072">
        <w:br/>
        <w:t>(e.g., Notice or Mediation Requirements)</w:t>
      </w:r>
    </w:p>
    <w:p w14:paraId="6248B168" w14:textId="23D307CF" w:rsidR="00A35502" w:rsidRPr="00020852" w:rsidRDefault="00EF1DA0"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EF1DA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EF1DA0"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EF1DA0"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EF1DA0"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EF1DA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EF1DA0"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EF1DA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EF1DA0"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EF1DA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EF1DA0"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EF1DA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4" w:name="_Hlk130541436"/>
    <w:p w14:paraId="5D02B4B8" w14:textId="77777777" w:rsidR="002C4A1C" w:rsidRPr="00E610A9" w:rsidRDefault="00EF1DA0"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002C4A1C" w:rsidRPr="00FE3D9A">
            <w:rPr>
              <w:color w:val="C92C2C"/>
            </w:rPr>
            <w:t>yn_</w:t>
          </w:r>
          <w:r w:rsidR="002C4A1C">
            <w:rPr>
              <w:color w:val="C92C2C"/>
            </w:rPr>
            <w:t>client_must_first_mediate</w:t>
          </w:r>
          <w:r w:rsidR="002C4A1C" w:rsidRPr="00FE3D9A">
            <w:rPr>
              <w:color w:val="C92C2C"/>
            </w:rPr>
            <w:t xml:space="preserve"> </w:t>
          </w:r>
          <w:r w:rsidR="002C4A1C" w:rsidRPr="00FE3D9A">
            <w:rPr>
              <w:color w:val="A67F59"/>
            </w:rPr>
            <w:t>==</w:t>
          </w:r>
          <w:r w:rsidR="002C4A1C" w:rsidRPr="00FE3D9A">
            <w:rPr>
              <w:color w:val="C92C2C"/>
            </w:rPr>
            <w:t xml:space="preserve"> </w:t>
          </w:r>
          <w:r w:rsidR="002C4A1C" w:rsidRPr="00FE3D9A">
            <w:rPr>
              <w:color w:val="5F6364"/>
            </w:rPr>
            <w:t>"</w:t>
          </w:r>
          <w:r w:rsidR="002C4A1C">
            <w:rPr>
              <w:color w:val="2F9C0A"/>
            </w:rPr>
            <w:t>No</w:t>
          </w:r>
          <w:r w:rsidR="002C4A1C" w:rsidRPr="00FE3D9A">
            <w:rPr>
              <w:color w:val="5F6364"/>
            </w:rPr>
            <w:t>"</w:t>
          </w:r>
          <w:r w:rsidR="002C4A1C"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lastRenderedPageBreak/>
        <w:t>The facts of this case do not trigger any pre-filing requirements.</w:t>
      </w:r>
    </w:p>
    <w:p w14:paraId="7FE59B6D" w14:textId="4EF22C6E" w:rsidR="002C4A1C" w:rsidRDefault="00EF1DA0"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bookmarkEnd w:id="214"/>
    </w:p>
    <w:p w14:paraId="20E70251" w14:textId="77777777" w:rsidR="002C4A1C" w:rsidRPr="00E610A9" w:rsidRDefault="00EF1DA0"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EndPr/>
        <w:sdtContent>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checkbox_potential_claims</w:t>
          </w:r>
          <w:r w:rsidR="002C4A1C" w:rsidRPr="00E610A9">
            <w:rPr>
              <w:rStyle w:val="tag1"/>
              <w:rFonts w:eastAsia="Times New Roman"/>
            </w:rPr>
            <w:t xml:space="preserve"> </w:t>
          </w:r>
          <w:r w:rsidR="002C4A1C" w:rsidRPr="00E610A9">
            <w:rPr>
              <w:rFonts w:eastAsia="Times New Roman" w:cs="Times New Roman"/>
              <w:color w:val="A67F59"/>
              <w:szCs w:val="24"/>
            </w:rPr>
            <w:t xml:space="preserve">or </w:t>
          </w:r>
          <w:r w:rsidR="002C4A1C" w:rsidRPr="00E610A9">
            <w:rPr>
              <w:rStyle w:val="punctuation1"/>
              <w:rFonts w:eastAsia="Times New Roman"/>
            </w:rPr>
            <w:t>"</w:t>
          </w:r>
          <w:r w:rsidR="002C4A1C" w:rsidRPr="00E610A9">
            <w:rPr>
              <w:rStyle w:val="string3"/>
              <w:rFonts w:eastAsia="Times New Roman"/>
            </w:rPr>
            <w:t>Medical Malpractice</w:t>
          </w:r>
          <w:r w:rsidR="002C4A1C" w:rsidRPr="00E610A9">
            <w:rPr>
              <w:rStyle w:val="punctuation1"/>
              <w:rFonts w:eastAsia="Times New Roman"/>
            </w:rPr>
            <w:t>"</w:t>
          </w:r>
          <w:r w:rsidR="002C4A1C" w:rsidRPr="00E610A9">
            <w:rPr>
              <w:rStyle w:val="tag1"/>
              <w:rFonts w:eastAsia="Times New Roman"/>
            </w:rPr>
            <w:t xml:space="preserve"> </w:t>
          </w:r>
          <w:r w:rsidR="002C4A1C" w:rsidRPr="00E610A9">
            <w:rPr>
              <w:rStyle w:val="operator1"/>
              <w:rFonts w:eastAsia="Times New Roman"/>
            </w:rPr>
            <w:t>in</w:t>
          </w:r>
          <w:r w:rsidR="002C4A1C" w:rsidRPr="00E610A9">
            <w:rPr>
              <w:rStyle w:val="tag1"/>
              <w:rFonts w:eastAsia="Times New Roman"/>
            </w:rPr>
            <w:t xml:space="preserve"> </w:t>
          </w:r>
          <w:r w:rsidR="002C4A1C"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EF1DA0"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EndPr/>
        <w:sdtContent>
          <w:r w:rsidRPr="00E610A9">
            <w:rPr>
              <w:rFonts w:eastAsia="Times New Roman" w:cs="Times New Roman"/>
              <w:color w:val="167DF0"/>
              <w:szCs w:val="24"/>
            </w:rPr>
            <w:t>{{ text_date_notice_intent_sue }}</w:t>
          </w:r>
        </w:sdtContent>
      </w:sdt>
    </w:p>
    <w:p w14:paraId="48C461F5" w14:textId="2033116F" w:rsidR="001A7F59" w:rsidRDefault="00EF1DA0"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1395FE8" w14:textId="77777777" w:rsidR="002C4A1C" w:rsidRPr="00E610A9" w:rsidRDefault="00EF1DA0"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002C4A1C" w:rsidRPr="00E610A9">
            <w:rPr>
              <w:color w:val="C92C2C"/>
            </w:rPr>
            <w:t xml:space="preserve">yn_notice_intent_sue </w:t>
          </w:r>
          <w:r w:rsidR="002C4A1C" w:rsidRPr="00E610A9">
            <w:rPr>
              <w:color w:val="A67F59"/>
            </w:rPr>
            <w:t>!=</w:t>
          </w:r>
          <w:r w:rsidR="002C4A1C" w:rsidRPr="00E610A9">
            <w:rPr>
              <w:color w:val="C92C2C"/>
            </w:rPr>
            <w:t xml:space="preserve"> </w:t>
          </w:r>
          <w:r w:rsidR="002C4A1C" w:rsidRPr="00E610A9">
            <w:rPr>
              <w:color w:val="5F6364"/>
            </w:rPr>
            <w:t>"</w:t>
          </w:r>
          <w:r w:rsidR="002C4A1C" w:rsidRPr="00E610A9">
            <w:rPr>
              <w:color w:val="2F9C0A"/>
            </w:rPr>
            <w:t>Yes</w:t>
          </w:r>
          <w:r w:rsidR="002C4A1C" w:rsidRPr="00E610A9">
            <w:rPr>
              <w:color w:val="5F6364"/>
            </w:rPr>
            <w:t>"</w:t>
          </w:r>
          <w:r w:rsidR="002C4A1C"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EF1DA0"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623099BA" w14:textId="64F11430" w:rsidR="002C4A1C" w:rsidRDefault="00EF1DA0"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EndPr>
          <w:rPr>
            <w:rStyle w:val="property1"/>
          </w:rPr>
        </w:sdtEndPr>
        <w:sdtContent>
          <w:r w:rsidR="002C4A1C" w:rsidRPr="00E610A9">
            <w:rPr>
              <w:rFonts w:eastAsia="Times New Roman" w:cs="Times New Roman"/>
              <w:color w:val="CCCCCC"/>
              <w:szCs w:val="24"/>
            </w:rPr>
            <w:t>###</w:t>
          </w:r>
        </w:sdtContent>
      </w:sdt>
    </w:p>
    <w:p w14:paraId="7ACBECA7" w14:textId="77777777" w:rsidR="000F0C9F" w:rsidRPr="00E610A9" w:rsidRDefault="00EF1DA0"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000F0C9F" w:rsidRPr="00BD4FF6">
            <w:rPr>
              <w:color w:val="C92C2C"/>
            </w:rPr>
            <w:t xml:space="preserve">yn_client_must_first_mediate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w:t>
          </w:r>
          <w:r w:rsidR="000F0C9F" w:rsidRPr="00BD4FF6">
            <w:rPr>
              <w:color w:val="C92C2C"/>
            </w:rPr>
            <w:t xml:space="preserve"> </w:t>
          </w:r>
          <w:r w:rsidR="000F0C9F" w:rsidRPr="00BD4FF6">
            <w:rPr>
              <w:rStyle w:val="operator1"/>
              <w:rFonts w:eastAsia="Times New Roman"/>
            </w:rPr>
            <w:t xml:space="preserve">and </w:t>
          </w:r>
          <w:r w:rsidR="000F0C9F" w:rsidRPr="00BD4FF6">
            <w:rPr>
              <w:color w:val="C92C2C"/>
            </w:rPr>
            <w:t xml:space="preserve">yn_client_complied_mediate </w:t>
          </w:r>
          <w:r w:rsidR="000F0C9F" w:rsidRPr="00BD4FF6">
            <w:rPr>
              <w:color w:val="A67F59"/>
            </w:rPr>
            <w:t>==</w:t>
          </w:r>
          <w:r w:rsidR="000F0C9F" w:rsidRPr="00BD4FF6">
            <w:rPr>
              <w:color w:val="C92C2C"/>
            </w:rPr>
            <w:t xml:space="preserve"> </w:t>
          </w:r>
          <w:r w:rsidR="000F0C9F" w:rsidRPr="00BD4FF6">
            <w:rPr>
              <w:color w:val="5F6364"/>
            </w:rPr>
            <w:t>"</w:t>
          </w:r>
          <w:r w:rsidR="000F0C9F" w:rsidRPr="00BD4FF6">
            <w:rPr>
              <w:color w:val="2F9C0A"/>
            </w:rPr>
            <w:t>Yes</w:t>
          </w:r>
          <w:r w:rsidR="000F0C9F" w:rsidRPr="00BD4FF6">
            <w:rPr>
              <w:color w:val="5F6364"/>
            </w:rPr>
            <w:t xml:space="preserve">" </w:t>
          </w:r>
        </w:sdtContent>
      </w:sdt>
    </w:p>
    <w:bookmarkStart w:id="215" w:name="_Hlk130535673"/>
    <w:p w14:paraId="7C42C484" w14:textId="77777777" w:rsidR="000F0C9F" w:rsidRPr="00E610A9" w:rsidRDefault="00EF1DA0" w:rsidP="000F0C9F">
      <w:pPr>
        <w:spacing w:after="264"/>
      </w:pPr>
      <w:sdt>
        <w:sdtPr>
          <w:rPr>
            <w:rFonts w:cs="Times New Roman"/>
            <w:szCs w:val="24"/>
          </w:rPr>
          <w:alias w:val="Field"/>
          <w:tag w:val="FlowField"/>
          <w:id w:val="1460455413"/>
          <w:placeholder>
            <w:docPart w:val="5C5712EB5736439BB59A9EE908F14FB7"/>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EndPr/>
        <w:sdtContent>
          <w:r w:rsidR="000F0C9F" w:rsidRPr="00E610A9">
            <w:rPr>
              <w:rFonts w:eastAsia="Times New Roman" w:cs="Times New Roman"/>
              <w:color w:val="167DF0"/>
              <w:szCs w:val="24"/>
            </w:rPr>
            <w:t>{{ text_date_pre_filing_demand }}</w:t>
          </w:r>
        </w:sdtContent>
      </w:sdt>
      <w:r w:rsidR="000F0C9F" w:rsidRPr="00E610A9">
        <w:rPr>
          <w:rFonts w:cs="Times New Roman"/>
          <w:szCs w:val="24"/>
        </w:rPr>
        <w:t xml:space="preserve"> </w:t>
      </w:r>
    </w:p>
    <w:bookmarkEnd w:id="215"/>
    <w:p w14:paraId="2879F3EA" w14:textId="77777777" w:rsidR="000F0C9F" w:rsidRPr="00E610A9" w:rsidRDefault="00EF1DA0"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98F2A80" w14:textId="77777777" w:rsidR="000F0C9F" w:rsidRPr="00E610A9" w:rsidRDefault="00EF1DA0"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000F0C9F" w:rsidRPr="00E610A9">
            <w:rPr>
              <w:color w:val="C92C2C"/>
            </w:rPr>
            <w:t xml:space="preserve">yn_client_must_first_mediate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r w:rsidR="000F0C9F" w:rsidRPr="00E610A9">
            <w:rPr>
              <w:rStyle w:val="operator1"/>
              <w:rFonts w:eastAsia="Times New Roman"/>
            </w:rPr>
            <w:t xml:space="preserve">and </w:t>
          </w:r>
          <w:r w:rsidR="000F0C9F" w:rsidRPr="00E610A9">
            <w:rPr>
              <w:color w:val="C92C2C"/>
            </w:rPr>
            <w:t xml:space="preserve">yn_client_complied_mediate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 xml:space="preserve">" </w:t>
          </w:r>
        </w:sdtContent>
      </w:sdt>
    </w:p>
    <w:p w14:paraId="345E702E" w14:textId="77777777" w:rsidR="000F0C9F" w:rsidRPr="00E610A9" w:rsidRDefault="00EF1DA0"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26025BF8" w14:textId="77777777" w:rsidR="000F0C9F" w:rsidRPr="00E610A9" w:rsidRDefault="00EF1DA0"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w:t>
      </w:r>
      <w:bookmarkStart w:id="216" w:name="_Hlk44317794"/>
      <w:r w:rsidR="000F0C9F" w:rsidRPr="00E610A9">
        <w:rPr>
          <w:rFonts w:cs="Times New Roman"/>
          <w:szCs w:val="24"/>
        </w:rPr>
        <w:t xml:space="preserve">While Client has not complied with the requisite pre-filing requirements, that obligation has likely been waived. </w:t>
      </w:r>
      <w:bookmarkEnd w:id="216"/>
      <w:sdt>
        <w:sdtPr>
          <w:rPr>
            <w:rFonts w:cs="Times New Roman"/>
            <w:szCs w:val="24"/>
          </w:rPr>
          <w:alias w:val="Field"/>
          <w:tag w:val="FlowField"/>
          <w:id w:val="633607536"/>
          <w:placeholder>
            <w:docPart w:val="1680FC3582904FE68205896B46B53841"/>
          </w:placeholder>
          <w15:color w:val="157DEF"/>
        </w:sdtPr>
        <w:sdtEndPr/>
        <w:sdtContent>
          <w:r w:rsidR="000F0C9F" w:rsidRPr="00E610A9">
            <w:rPr>
              <w:rFonts w:eastAsia="Times New Roman" w:cs="Times New Roman"/>
              <w:color w:val="167DF0"/>
              <w:szCs w:val="24"/>
            </w:rPr>
            <w:t>{{ text_client_describe_waiver }}</w:t>
          </w:r>
        </w:sdtContent>
      </w:sdt>
    </w:p>
    <w:p w14:paraId="438F08F8" w14:textId="77777777" w:rsidR="000F0C9F" w:rsidRPr="00E610A9" w:rsidRDefault="00EF1DA0"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6157DDB2" w14:textId="77777777" w:rsidR="000F0C9F" w:rsidRPr="00E610A9" w:rsidRDefault="00EF1DA0"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000F0C9F" w:rsidRPr="00E610A9">
            <w:rPr>
              <w:color w:val="C92C2C"/>
            </w:rPr>
            <w:t xml:space="preserve">yn_client_compliance_waived </w:t>
          </w:r>
          <w:r w:rsidR="000F0C9F" w:rsidRPr="00E610A9">
            <w:rPr>
              <w:color w:val="A67F59"/>
            </w:rPr>
            <w:t>!=</w:t>
          </w:r>
          <w:r w:rsidR="000F0C9F" w:rsidRPr="00E610A9">
            <w:rPr>
              <w:color w:val="C92C2C"/>
            </w:rPr>
            <w:t xml:space="preserve"> </w:t>
          </w:r>
          <w:r w:rsidR="000F0C9F" w:rsidRPr="00E610A9">
            <w:rPr>
              <w:color w:val="5F6364"/>
            </w:rPr>
            <w:t>"</w:t>
          </w:r>
          <w:r w:rsidR="000F0C9F" w:rsidRPr="00E610A9">
            <w:rPr>
              <w:color w:val="2F9C0A"/>
            </w:rPr>
            <w:t>Yes</w:t>
          </w:r>
          <w:r w:rsidR="000F0C9F" w:rsidRPr="00E610A9">
            <w:rPr>
              <w:color w:val="5F6364"/>
            </w:rPr>
            <w:t>"</w:t>
          </w:r>
          <w:r w:rsidR="000F0C9F" w:rsidRPr="00E610A9">
            <w:rPr>
              <w:color w:val="C92C2C"/>
            </w:rPr>
            <w:t xml:space="preserve"> </w:t>
          </w:r>
        </w:sdtContent>
      </w:sdt>
    </w:p>
    <w:p w14:paraId="02E0DA12" w14:textId="77777777" w:rsidR="000F0C9F" w:rsidRPr="00E610A9" w:rsidRDefault="00EF1DA0"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EndPr/>
        <w:sdtContent>
          <w:r w:rsidR="000F0C9F" w:rsidRPr="00E610A9">
            <w:rPr>
              <w:rFonts w:eastAsia="Times New Roman" w:cs="Times New Roman"/>
              <w:color w:val="167DF0"/>
              <w:szCs w:val="24"/>
            </w:rPr>
            <w:t>{{ text_pre_filing_described }}</w:t>
          </w:r>
        </w:sdtContent>
      </w:sdt>
      <w:r w:rsidR="000F0C9F" w:rsidRPr="00E610A9">
        <w:rPr>
          <w:rFonts w:cs="Times New Roman"/>
          <w:szCs w:val="24"/>
        </w:rPr>
        <w:t xml:space="preserve"> Client has not yet complied with the requisite pre-filing requirements. </w:t>
      </w:r>
      <w:r w:rsidR="000F0C9F" w:rsidRPr="00E610A9">
        <w:t>That will need to be done prior to filing the action.</w:t>
      </w:r>
      <w:r w:rsidR="000F0C9F" w:rsidRPr="00E610A9">
        <w:rPr>
          <w:rFonts w:cs="Times New Roman"/>
          <w:szCs w:val="24"/>
        </w:rPr>
        <w:t xml:space="preserve"> </w:t>
      </w:r>
    </w:p>
    <w:p w14:paraId="071AA74E" w14:textId="77777777" w:rsidR="000F0C9F" w:rsidRPr="00E610A9" w:rsidRDefault="00EF1DA0"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249108BF" w14:textId="77777777" w:rsidR="000F0C9F" w:rsidRDefault="00EF1DA0"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EndPr>
          <w:rPr>
            <w:rStyle w:val="property1"/>
          </w:rPr>
        </w:sdtEndPr>
        <w:sdtContent>
          <w:r w:rsidR="000F0C9F"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217" w:name="_Toc130368810"/>
      <w:r w:rsidRPr="00020852">
        <w:fldChar w:fldCharType="end"/>
      </w:r>
      <w:r>
        <w:br/>
      </w:r>
      <w:r w:rsidRPr="00020852">
        <w:t>Attorneys’ Fees and Costs</w:t>
      </w:r>
      <w:bookmarkEnd w:id="217"/>
    </w:p>
    <w:p w14:paraId="3F7F4487" w14:textId="417627D4" w:rsidR="00C70AD9" w:rsidRDefault="00EF1DA0"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t>T</w:t>
      </w:r>
      <w:r w:rsidRPr="00020852">
        <w:t>he prevailing party will be entitled to attorneys’ fees and costs under the Davis-Stirling Act.</w:t>
      </w:r>
    </w:p>
    <w:p w14:paraId="2195E3A8" w14:textId="77777777" w:rsidR="00C70AD9" w:rsidRDefault="00EF1DA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EF1DA0"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EF1DA0"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EF1DA0"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EF1DA0"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EF1DA0"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2D938062" w:rsidR="00E13C00" w:rsidRDefault="00A35502" w:rsidP="00E13C00">
      <w:pPr>
        <w:spacing w:after="264"/>
      </w:pPr>
      <w:r w:rsidRPr="00020852">
        <w:t xml:space="preserve">If this dispute is adjudicated, the prevailing party will </w:t>
      </w:r>
      <w:r w:rsidRPr="00E13C00">
        <w:rPr>
          <w:i/>
          <w:iCs/>
        </w:rPr>
        <w:t>not</w:t>
      </w:r>
      <w:r w:rsidRPr="00020852">
        <w:t xml:space="preserve"> be entitled to attorneys’ fees and costs.</w:t>
      </w:r>
      <w:r w:rsidR="00E13C00">
        <w:t xml:space="preserve"> </w:t>
      </w:r>
    </w:p>
    <w:p w14:paraId="7C1FF23E" w14:textId="77777777" w:rsidR="00E13C00" w:rsidRDefault="00E13C00" w:rsidP="00E13C00">
      <w:pPr>
        <w:spacing w:after="264"/>
      </w:pPr>
      <w:r>
        <w:lastRenderedPageBreak/>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EF1DA0"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EF1DA0"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EF1DA0"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EF1DA0"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lastRenderedPageBreak/>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EF1DA0"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EF1DA0"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EF1DA0"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bookmarkStart w:id="218" w:name="_Hlk44316048"/>
      <w:sdt>
        <w:sdtPr>
          <w:rPr>
            <w:rFonts w:cs="Times New Roman"/>
            <w:szCs w:val="24"/>
          </w:rPr>
          <w:alias w:val="Field"/>
          <w:tag w:val="FlowField"/>
          <w:id w:val="-2096699521"/>
          <w:placeholder>
            <w:docPart w:val="99186E94FB34457CABA73A76A9575B4C"/>
          </w:placeholder>
          <w15:color w:val="157DEF"/>
        </w:sdtPr>
        <w:sdtEndPr/>
        <w:sdtContent>
          <w:r w:rsidRPr="00D87E71">
            <w:rPr>
              <w:rFonts w:eastAsia="Times New Roman" w:cs="Times New Roman"/>
              <w:color w:val="167DF0"/>
              <w:szCs w:val="24"/>
            </w:rPr>
            <w:t>{{ text_contract_title_fees }}</w:t>
          </w:r>
        </w:sdtContent>
      </w:sdt>
      <w:bookmarkEnd w:id="218"/>
      <w:r w:rsidRPr="00D87E71">
        <w:t xml:space="preserve">. </w:t>
      </w:r>
    </w:p>
    <w:p w14:paraId="223AF254" w14:textId="77777777" w:rsidR="003C4D76" w:rsidRPr="00D87E71" w:rsidRDefault="00EF1DA0"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EF1DA0"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rsidRPr="00D87E71">
        <w:t>.</w:t>
      </w:r>
    </w:p>
    <w:p w14:paraId="00E70CCA" w14:textId="77777777" w:rsidR="003C4D76" w:rsidRPr="00D87E71" w:rsidRDefault="00EF1DA0"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EF1DA0"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Pr="00D87E71">
            <w:rPr>
              <w:rFonts w:eastAsia="Times New Roman" w:cs="Times New Roman"/>
              <w:color w:val="167DF0"/>
              <w:szCs w:val="24"/>
            </w:rPr>
            <w:t>{{ text_contract_title_fees }}</w:t>
          </w:r>
        </w:sdtContent>
      </w:sdt>
      <w:r w:rsidRPr="00D87E71">
        <w:t>.</w:t>
      </w:r>
      <w:r>
        <w:t xml:space="preserve"> In addition, the prevailing party will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t>.</w:t>
      </w:r>
    </w:p>
    <w:p w14:paraId="3A8CF55E" w14:textId="77777777" w:rsidR="003C4D76" w:rsidRPr="00D87E71" w:rsidRDefault="00EF1DA0"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EF1DA0"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EF1DA0"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w:t>
      </w:r>
      <w:r>
        <w:lastRenderedPageBreak/>
        <w:t xml:space="preserve">(2019)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19"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19"/>
    </w:p>
    <w:p w14:paraId="02CEF75A" w14:textId="77777777" w:rsidR="003C4D76" w:rsidRDefault="003C4D76" w:rsidP="003C4D76">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EF1DA0"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1"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1"/>
    </w:p>
    <w:p w14:paraId="0E7FD39D" w14:textId="5CB84CD9" w:rsidR="0057244F" w:rsidRDefault="00EF1DA0"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0"/>
    </w:p>
    <w:p w14:paraId="5828B9B5" w14:textId="61325DEF" w:rsidR="00187D06" w:rsidRDefault="002A00E7" w:rsidP="001257C8">
      <w:pPr>
        <w:pStyle w:val="Line"/>
      </w:pPr>
      <w:bookmarkStart w:id="222" w:name="_Hlk43439444"/>
      <w:r w:rsidRPr="005C5314">
        <w:t>________________________________</w:t>
      </w:r>
      <w:bookmarkEnd w:id="222"/>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0398D" w14:textId="77777777" w:rsidR="00C86AA0" w:rsidRDefault="00C86AA0" w:rsidP="007B1C23">
      <w:pPr>
        <w:spacing w:after="264"/>
      </w:pPr>
      <w:r>
        <w:separator/>
      </w:r>
    </w:p>
    <w:p w14:paraId="14ACAE7E" w14:textId="77777777" w:rsidR="00C86AA0" w:rsidRDefault="00C86AA0">
      <w:pPr>
        <w:spacing w:after="264"/>
      </w:pPr>
    </w:p>
  </w:endnote>
  <w:endnote w:type="continuationSeparator" w:id="0">
    <w:p w14:paraId="2F8FE9BC" w14:textId="77777777" w:rsidR="00C86AA0" w:rsidRDefault="00C86AA0" w:rsidP="007B1C23">
      <w:pPr>
        <w:spacing w:after="264"/>
      </w:pPr>
      <w:r>
        <w:continuationSeparator/>
      </w:r>
    </w:p>
    <w:p w14:paraId="3F0697A8" w14:textId="77777777" w:rsidR="00C86AA0" w:rsidRDefault="00C86AA0">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EF1DA0"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C5F2E" w14:textId="77777777" w:rsidR="00C86AA0" w:rsidRDefault="00C86AA0" w:rsidP="007B1C23">
      <w:pPr>
        <w:spacing w:after="264"/>
      </w:pPr>
      <w:r>
        <w:separator/>
      </w:r>
    </w:p>
    <w:p w14:paraId="425C3988" w14:textId="77777777" w:rsidR="00C86AA0" w:rsidRDefault="00C86AA0">
      <w:pPr>
        <w:spacing w:after="264"/>
      </w:pPr>
    </w:p>
  </w:footnote>
  <w:footnote w:type="continuationSeparator" w:id="0">
    <w:p w14:paraId="1E6DDB48" w14:textId="77777777" w:rsidR="00C86AA0" w:rsidRDefault="00C86AA0" w:rsidP="007B1C23">
      <w:pPr>
        <w:spacing w:after="264"/>
      </w:pPr>
      <w:r>
        <w:continuationSeparator/>
      </w:r>
    </w:p>
    <w:p w14:paraId="778225A8" w14:textId="77777777" w:rsidR="00C86AA0" w:rsidRDefault="00C86AA0">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4">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79A3"/>
    <w:rsid w:val="00116725"/>
    <w:rsid w:val="00122BF0"/>
    <w:rsid w:val="001257C8"/>
    <w:rsid w:val="00126CAA"/>
    <w:rsid w:val="0013103A"/>
    <w:rsid w:val="00133CF2"/>
    <w:rsid w:val="00134CE1"/>
    <w:rsid w:val="00135C3E"/>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2A"/>
    <w:rsid w:val="001A2F7C"/>
    <w:rsid w:val="001A4FFC"/>
    <w:rsid w:val="001A5302"/>
    <w:rsid w:val="001A5AA7"/>
    <w:rsid w:val="001A6C90"/>
    <w:rsid w:val="001A6D43"/>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58FD"/>
    <w:rsid w:val="00206D71"/>
    <w:rsid w:val="00210D4F"/>
    <w:rsid w:val="002155D0"/>
    <w:rsid w:val="00217822"/>
    <w:rsid w:val="002211D1"/>
    <w:rsid w:val="00223297"/>
    <w:rsid w:val="0022428E"/>
    <w:rsid w:val="00224835"/>
    <w:rsid w:val="00227059"/>
    <w:rsid w:val="00233113"/>
    <w:rsid w:val="00237B88"/>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D0845"/>
    <w:rsid w:val="002D0B77"/>
    <w:rsid w:val="002D0E55"/>
    <w:rsid w:val="002D64CA"/>
    <w:rsid w:val="002E22D3"/>
    <w:rsid w:val="002E4292"/>
    <w:rsid w:val="002E717C"/>
    <w:rsid w:val="002F2A9D"/>
    <w:rsid w:val="002F3169"/>
    <w:rsid w:val="002F4DF9"/>
    <w:rsid w:val="002F5C9C"/>
    <w:rsid w:val="002F6E8C"/>
    <w:rsid w:val="00300470"/>
    <w:rsid w:val="00304469"/>
    <w:rsid w:val="003049E8"/>
    <w:rsid w:val="00310CFD"/>
    <w:rsid w:val="003110B0"/>
    <w:rsid w:val="00312B8A"/>
    <w:rsid w:val="003144C0"/>
    <w:rsid w:val="00315193"/>
    <w:rsid w:val="00317286"/>
    <w:rsid w:val="00321424"/>
    <w:rsid w:val="00321EB7"/>
    <w:rsid w:val="00322346"/>
    <w:rsid w:val="00322C8E"/>
    <w:rsid w:val="003240DC"/>
    <w:rsid w:val="00325101"/>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9713B"/>
    <w:rsid w:val="003A166E"/>
    <w:rsid w:val="003A3063"/>
    <w:rsid w:val="003A42B4"/>
    <w:rsid w:val="003A4D9E"/>
    <w:rsid w:val="003A7B23"/>
    <w:rsid w:val="003C36A6"/>
    <w:rsid w:val="003C42B5"/>
    <w:rsid w:val="003C45E8"/>
    <w:rsid w:val="003C4AFD"/>
    <w:rsid w:val="003C4D76"/>
    <w:rsid w:val="003D1636"/>
    <w:rsid w:val="003D173B"/>
    <w:rsid w:val="003D4AE8"/>
    <w:rsid w:val="003E431D"/>
    <w:rsid w:val="003E50AD"/>
    <w:rsid w:val="003F0761"/>
    <w:rsid w:val="003F541C"/>
    <w:rsid w:val="003F62C4"/>
    <w:rsid w:val="004042F6"/>
    <w:rsid w:val="00404DFC"/>
    <w:rsid w:val="0040624A"/>
    <w:rsid w:val="00414888"/>
    <w:rsid w:val="00421D3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E71"/>
    <w:rsid w:val="004A6EF6"/>
    <w:rsid w:val="004C131C"/>
    <w:rsid w:val="004C3C0D"/>
    <w:rsid w:val="004C4FE9"/>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2601"/>
    <w:rsid w:val="00683B1B"/>
    <w:rsid w:val="00684BF6"/>
    <w:rsid w:val="006852D2"/>
    <w:rsid w:val="00686891"/>
    <w:rsid w:val="00686C0E"/>
    <w:rsid w:val="00687E64"/>
    <w:rsid w:val="00692AD1"/>
    <w:rsid w:val="00696CBB"/>
    <w:rsid w:val="006A3F5A"/>
    <w:rsid w:val="006B01A0"/>
    <w:rsid w:val="006B1269"/>
    <w:rsid w:val="006B502A"/>
    <w:rsid w:val="006C0C74"/>
    <w:rsid w:val="006C2AEA"/>
    <w:rsid w:val="006C506D"/>
    <w:rsid w:val="006C6EFF"/>
    <w:rsid w:val="006D356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E0D22"/>
    <w:rsid w:val="007E2934"/>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42C0"/>
    <w:rsid w:val="00855EEF"/>
    <w:rsid w:val="00860E1E"/>
    <w:rsid w:val="00861F98"/>
    <w:rsid w:val="0086219A"/>
    <w:rsid w:val="00862AB2"/>
    <w:rsid w:val="008643FC"/>
    <w:rsid w:val="00865963"/>
    <w:rsid w:val="00866171"/>
    <w:rsid w:val="008669F7"/>
    <w:rsid w:val="00870F35"/>
    <w:rsid w:val="00872B6A"/>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884"/>
    <w:rsid w:val="009762AF"/>
    <w:rsid w:val="009765B3"/>
    <w:rsid w:val="00977CF1"/>
    <w:rsid w:val="00981409"/>
    <w:rsid w:val="00981D4F"/>
    <w:rsid w:val="00984247"/>
    <w:rsid w:val="009855CA"/>
    <w:rsid w:val="00985BCA"/>
    <w:rsid w:val="00993B28"/>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D9A"/>
    <w:rsid w:val="00A725AC"/>
    <w:rsid w:val="00A735C2"/>
    <w:rsid w:val="00A75503"/>
    <w:rsid w:val="00A768E4"/>
    <w:rsid w:val="00A77545"/>
    <w:rsid w:val="00A80FFE"/>
    <w:rsid w:val="00A82A58"/>
    <w:rsid w:val="00A83977"/>
    <w:rsid w:val="00A84425"/>
    <w:rsid w:val="00A86D4F"/>
    <w:rsid w:val="00A909DE"/>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79FB"/>
    <w:rsid w:val="00B03B4C"/>
    <w:rsid w:val="00B04C44"/>
    <w:rsid w:val="00B1430E"/>
    <w:rsid w:val="00B20C0A"/>
    <w:rsid w:val="00B20D9F"/>
    <w:rsid w:val="00B2224B"/>
    <w:rsid w:val="00B23C7F"/>
    <w:rsid w:val="00B23D0B"/>
    <w:rsid w:val="00B24137"/>
    <w:rsid w:val="00B26D9D"/>
    <w:rsid w:val="00B26F61"/>
    <w:rsid w:val="00B34556"/>
    <w:rsid w:val="00B41EE7"/>
    <w:rsid w:val="00B42150"/>
    <w:rsid w:val="00B431E5"/>
    <w:rsid w:val="00B43B8C"/>
    <w:rsid w:val="00B44A77"/>
    <w:rsid w:val="00B45135"/>
    <w:rsid w:val="00B50689"/>
    <w:rsid w:val="00B52F36"/>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32AE"/>
    <w:rsid w:val="00B958FA"/>
    <w:rsid w:val="00BA32F1"/>
    <w:rsid w:val="00BA4418"/>
    <w:rsid w:val="00BA4480"/>
    <w:rsid w:val="00BA7B49"/>
    <w:rsid w:val="00BB03BF"/>
    <w:rsid w:val="00BB14AF"/>
    <w:rsid w:val="00BB2380"/>
    <w:rsid w:val="00BB2E22"/>
    <w:rsid w:val="00BB314C"/>
    <w:rsid w:val="00BB4758"/>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86AA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1A21"/>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1657"/>
    <w:rsid w:val="00EC4772"/>
    <w:rsid w:val="00EC511A"/>
    <w:rsid w:val="00EC59B2"/>
    <w:rsid w:val="00EC6576"/>
    <w:rsid w:val="00EC7010"/>
    <w:rsid w:val="00ED00FE"/>
    <w:rsid w:val="00ED253D"/>
    <w:rsid w:val="00ED6719"/>
    <w:rsid w:val="00ED693F"/>
    <w:rsid w:val="00EE48D3"/>
    <w:rsid w:val="00EE75A9"/>
    <w:rsid w:val="00EF1DA0"/>
    <w:rsid w:val="00EF2783"/>
    <w:rsid w:val="00F0306A"/>
    <w:rsid w:val="00F037DF"/>
    <w:rsid w:val="00F06780"/>
    <w:rsid w:val="00F12EC6"/>
    <w:rsid w:val="00F16FB4"/>
    <w:rsid w:val="00F21BAD"/>
    <w:rsid w:val="00F235F1"/>
    <w:rsid w:val="00F32200"/>
    <w:rsid w:val="00F32870"/>
    <w:rsid w:val="00F36F54"/>
    <w:rsid w:val="00F410A2"/>
    <w:rsid w:val="00F4138A"/>
    <w:rsid w:val="00F4172D"/>
    <w:rsid w:val="00F4205A"/>
    <w:rsid w:val="00F50150"/>
    <w:rsid w:val="00F54B14"/>
    <w:rsid w:val="00F556A3"/>
    <w:rsid w:val="00F57106"/>
    <w:rsid w:val="00F5765A"/>
    <w:rsid w:val="00F653FF"/>
    <w:rsid w:val="00F669D7"/>
    <w:rsid w:val="00F66F0F"/>
    <w:rsid w:val="00F70EBF"/>
    <w:rsid w:val="00F72306"/>
    <w:rsid w:val="00F72979"/>
    <w:rsid w:val="00F73DAF"/>
    <w:rsid w:val="00F73DFE"/>
    <w:rsid w:val="00F827F4"/>
    <w:rsid w:val="00F86AA5"/>
    <w:rsid w:val="00F91F2D"/>
    <w:rsid w:val="00F93A17"/>
    <w:rsid w:val="00F95044"/>
    <w:rsid w:val="00F95B52"/>
    <w:rsid w:val="00F96FF7"/>
    <w:rsid w:val="00FA59CA"/>
    <w:rsid w:val="00FA5B0E"/>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4B3C09"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4B3C09"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4B3C09"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4B3C09"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4B3C09"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4B3C09"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4B3C09"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4B3C09"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4B3C09"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4B3C09"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4B3C09"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4B3C09"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4B3C09"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4B3C09"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4B3C09"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4B3C09"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4B3C09"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4B3C09"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4B3C09"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4B3C09"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4B3C09"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4B3C09"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4B3C09"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4B3C09"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4B3C09"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4B3C09"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4B3C09" w:rsidRDefault="001719C6" w:rsidP="001719C6">
          <w:pPr>
            <w:pStyle w:val="B959F08C29F8405CBED43FFFE815CF0F"/>
          </w:pPr>
          <w:r w:rsidRPr="00F722FF">
            <w:rPr>
              <w:rStyle w:val="PlaceholderText"/>
            </w:rPr>
            <w:t>Click or tap here to enter text.</w:t>
          </w:r>
        </w:p>
      </w:docPartBody>
    </w:docPart>
    <w:docPart>
      <w:docPartPr>
        <w:name w:val="62CAD479FF6F417FB596AFA4B1FA2275"/>
        <w:category>
          <w:name w:val="General"/>
          <w:gallery w:val="placeholder"/>
        </w:category>
        <w:types>
          <w:type w:val="bbPlcHdr"/>
        </w:types>
        <w:behaviors>
          <w:behavior w:val="content"/>
        </w:behaviors>
        <w:guid w:val="{00AF64E7-8E60-4384-B1AF-13B6442F35BC}"/>
      </w:docPartPr>
      <w:docPartBody>
        <w:p w:rsidR="00000000" w:rsidRDefault="004B3C09" w:rsidP="004B3C09">
          <w:pPr>
            <w:pStyle w:val="62CAD479FF6F417FB596AFA4B1FA2275"/>
          </w:pPr>
          <w:r w:rsidRPr="00404A3B">
            <w:rPr>
              <w:rStyle w:val="PlaceholderText"/>
            </w:rPr>
            <w:t>Click or tap here to enter text.</w:t>
          </w:r>
        </w:p>
      </w:docPartBody>
    </w:docPart>
    <w:docPart>
      <w:docPartPr>
        <w:name w:val="D2DF6B3491FB4329BA4C247411C2E2C2"/>
        <w:category>
          <w:name w:val="General"/>
          <w:gallery w:val="placeholder"/>
        </w:category>
        <w:types>
          <w:type w:val="bbPlcHdr"/>
        </w:types>
        <w:behaviors>
          <w:behavior w:val="content"/>
        </w:behaviors>
        <w:guid w:val="{865BE304-ECEB-49B7-B9D8-40DCABA0AB6C}"/>
      </w:docPartPr>
      <w:docPartBody>
        <w:p w:rsidR="00000000" w:rsidRDefault="004B3C09" w:rsidP="004B3C09">
          <w:pPr>
            <w:pStyle w:val="D2DF6B3491FB4329BA4C247411C2E2C2"/>
          </w:pPr>
          <w:r w:rsidRPr="00F722FF">
            <w:rPr>
              <w:rStyle w:val="PlaceholderText"/>
            </w:rPr>
            <w:t>Click or tap here to enter text.</w:t>
          </w:r>
        </w:p>
      </w:docPartBody>
    </w:docPart>
    <w:docPart>
      <w:docPartPr>
        <w:name w:val="B7F2E86F6FF14C639CF0B870B4460FCB"/>
        <w:category>
          <w:name w:val="General"/>
          <w:gallery w:val="placeholder"/>
        </w:category>
        <w:types>
          <w:type w:val="bbPlcHdr"/>
        </w:types>
        <w:behaviors>
          <w:behavior w:val="content"/>
        </w:behaviors>
        <w:guid w:val="{DD786B7F-0A6B-4F9F-96C2-A58776EACD5A}"/>
      </w:docPartPr>
      <w:docPartBody>
        <w:p w:rsidR="00000000" w:rsidRDefault="004B3C09" w:rsidP="004B3C09">
          <w:pPr>
            <w:pStyle w:val="B7F2E86F6FF14C639CF0B870B4460FCB"/>
          </w:pPr>
          <w:r w:rsidRPr="00F722FF">
            <w:rPr>
              <w:rStyle w:val="PlaceholderText"/>
            </w:rPr>
            <w:t>Click or tap here to enter text.</w:t>
          </w:r>
        </w:p>
      </w:docPartBody>
    </w:docPart>
    <w:docPart>
      <w:docPartPr>
        <w:name w:val="8BFBE92AE187469B9AEFBD150607EFF8"/>
        <w:category>
          <w:name w:val="General"/>
          <w:gallery w:val="placeholder"/>
        </w:category>
        <w:types>
          <w:type w:val="bbPlcHdr"/>
        </w:types>
        <w:behaviors>
          <w:behavior w:val="content"/>
        </w:behaviors>
        <w:guid w:val="{4E78954D-B929-41BF-812D-4A38B5A5DB57}"/>
      </w:docPartPr>
      <w:docPartBody>
        <w:p w:rsidR="00000000" w:rsidRDefault="004B3C09" w:rsidP="004B3C09">
          <w:pPr>
            <w:pStyle w:val="8BFBE92AE187469B9AEFBD150607EFF8"/>
          </w:pPr>
          <w:r w:rsidRPr="000D4732">
            <w:rPr>
              <w:rStyle w:val="PlaceholderText"/>
            </w:rPr>
            <w:t>Click or tap here to enter text.</w:t>
          </w:r>
        </w:p>
      </w:docPartBody>
    </w:docPart>
    <w:docPart>
      <w:docPartPr>
        <w:name w:val="BE1E4DB9E23A457D9CE5E96684A609FE"/>
        <w:category>
          <w:name w:val="General"/>
          <w:gallery w:val="placeholder"/>
        </w:category>
        <w:types>
          <w:type w:val="bbPlcHdr"/>
        </w:types>
        <w:behaviors>
          <w:behavior w:val="content"/>
        </w:behaviors>
        <w:guid w:val="{C3AADC40-BAEC-4D17-B42B-D0352275F199}"/>
      </w:docPartPr>
      <w:docPartBody>
        <w:p w:rsidR="00000000" w:rsidRDefault="004B3C09" w:rsidP="004B3C09">
          <w:pPr>
            <w:pStyle w:val="BE1E4DB9E23A457D9CE5E96684A609FE"/>
          </w:pPr>
          <w:r w:rsidRPr="00404A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21F59"/>
    <w:rsid w:val="00032D29"/>
    <w:rsid w:val="00033358"/>
    <w:rsid w:val="00112554"/>
    <w:rsid w:val="001317CF"/>
    <w:rsid w:val="00163719"/>
    <w:rsid w:val="001719C6"/>
    <w:rsid w:val="001A3FA2"/>
    <w:rsid w:val="001A5DF3"/>
    <w:rsid w:val="00262515"/>
    <w:rsid w:val="002F6ED1"/>
    <w:rsid w:val="00326639"/>
    <w:rsid w:val="003415D7"/>
    <w:rsid w:val="00351FD7"/>
    <w:rsid w:val="0035381E"/>
    <w:rsid w:val="00390A84"/>
    <w:rsid w:val="003F590F"/>
    <w:rsid w:val="00435FA7"/>
    <w:rsid w:val="004B3C09"/>
    <w:rsid w:val="005A2CCB"/>
    <w:rsid w:val="006018F9"/>
    <w:rsid w:val="00700325"/>
    <w:rsid w:val="00775AED"/>
    <w:rsid w:val="007833D2"/>
    <w:rsid w:val="00784920"/>
    <w:rsid w:val="00791801"/>
    <w:rsid w:val="00793FDE"/>
    <w:rsid w:val="007A0A49"/>
    <w:rsid w:val="007D4623"/>
    <w:rsid w:val="007F2868"/>
    <w:rsid w:val="00806882"/>
    <w:rsid w:val="00824065"/>
    <w:rsid w:val="008D69F5"/>
    <w:rsid w:val="008F33D5"/>
    <w:rsid w:val="00911955"/>
    <w:rsid w:val="009164F7"/>
    <w:rsid w:val="00995BF5"/>
    <w:rsid w:val="009A4E23"/>
    <w:rsid w:val="009B22DB"/>
    <w:rsid w:val="00AE362E"/>
    <w:rsid w:val="00B35F24"/>
    <w:rsid w:val="00BE2B0A"/>
    <w:rsid w:val="00BF5901"/>
    <w:rsid w:val="00CA64A5"/>
    <w:rsid w:val="00CF025C"/>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3C09"/>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62CAD479FF6F417FB596AFA4B1FA2275">
    <w:name w:val="62CAD479FF6F417FB596AFA4B1FA2275"/>
    <w:rsid w:val="004B3C09"/>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D2DF6B3491FB4329BA4C247411C2E2C2">
    <w:name w:val="D2DF6B3491FB4329BA4C247411C2E2C2"/>
    <w:rsid w:val="004B3C09"/>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6314367AF9E74FAE8C46EB9C44B963F0">
    <w:name w:val="6314367AF9E74FAE8C46EB9C44B963F0"/>
    <w:rsid w:val="004B3C09"/>
  </w:style>
  <w:style w:type="paragraph" w:customStyle="1" w:styleId="D8229F93E15846A6B64400CD59B42E73">
    <w:name w:val="D8229F93E15846A6B64400CD59B42E73"/>
    <w:rsid w:val="004B3C09"/>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098524C81C2F4424A83677F0C5BE39FC">
    <w:name w:val="098524C81C2F4424A83677F0C5BE39FC"/>
    <w:rsid w:val="004B3C09"/>
  </w:style>
  <w:style w:type="paragraph" w:customStyle="1" w:styleId="8C9F7BCCB2794F1D95A35ED465AAAA12">
    <w:name w:val="8C9F7BCCB2794F1D95A35ED465AAAA12"/>
    <w:rsid w:val="004B3C09"/>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0A365CDE44084C9EBF545170F1D8A815">
    <w:name w:val="0A365CDE44084C9EBF545170F1D8A815"/>
    <w:rsid w:val="004B3C09"/>
  </w:style>
  <w:style w:type="paragraph" w:customStyle="1" w:styleId="B7F2E86F6FF14C639CF0B870B4460FCB">
    <w:name w:val="B7F2E86F6FF14C639CF0B870B4460FCB"/>
    <w:rsid w:val="004B3C09"/>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8BFBE92AE187469B9AEFBD150607EFF8">
    <w:name w:val="8BFBE92AE187469B9AEFBD150607EFF8"/>
    <w:rsid w:val="004B3C09"/>
  </w:style>
  <w:style w:type="paragraph" w:customStyle="1" w:styleId="67BB71F834FB4F5889FD3091CCDDCC53">
    <w:name w:val="67BB71F834FB4F5889FD3091CCDDCC53"/>
    <w:rsid w:val="00AE362E"/>
  </w:style>
  <w:style w:type="paragraph" w:customStyle="1" w:styleId="BE1E4DB9E23A457D9CE5E96684A609FE">
    <w:name w:val="BE1E4DB9E23A457D9CE5E96684A609FE"/>
    <w:rsid w:val="004B3C09"/>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721"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2584</TotalTime>
  <Pages>179</Pages>
  <Words>52139</Words>
  <Characters>297194</Characters>
  <Application>Microsoft Office Word</Application>
  <DocSecurity>0</DocSecurity>
  <Lines>2476</Lines>
  <Paragraphs>697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390</cp:revision>
  <cp:lastPrinted>2019-02-13T22:26:00Z</cp:lastPrinted>
  <dcterms:created xsi:type="dcterms:W3CDTF">2020-06-05T18:10:00Z</dcterms:created>
  <dcterms:modified xsi:type="dcterms:W3CDTF">2023-03-30T18:31:00Z</dcterms:modified>
</cp:coreProperties>
</file>