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BB4758"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BB4758"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BB4758"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BB4758"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BB4758"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72F65B0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1C4668">
        <w:rPr>
          <w:rFonts w:cs="Times New Roman"/>
          <w:bCs/>
          <w:noProof/>
          <w:color w:val="000099"/>
          <w:sz w:val="26"/>
          <w:szCs w:val="26"/>
        </w:rPr>
        <w:t>March 22,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BB4758">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BB4758">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BB4758">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BB4758">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BB4758">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BB4758">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BB4758">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BB4758">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BB4758">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BB4758">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BB4758">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BB4758">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BB4758">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BB4758">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BB4758">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BB4758">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BB4758">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BB4758">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BB4758">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BB4758">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BB4758">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BB4758">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BB4758">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BB4758">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BB4758">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BB4758">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w:t>
            </w:r>
            <w:r w:rsidR="003A166E">
              <w:rPr>
                <w:noProof/>
                <w:webHidden/>
              </w:rPr>
              <w:t>0</w:t>
            </w:r>
            <w:r w:rsidR="003A166E">
              <w:rPr>
                <w:noProof/>
                <w:webHidden/>
              </w:rPr>
              <w:fldChar w:fldCharType="end"/>
            </w:r>
          </w:hyperlink>
        </w:p>
        <w:p w14:paraId="002914D1" w14:textId="695EC56B" w:rsidR="003A166E" w:rsidRDefault="00BB4758">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BB4758">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BB4758">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BB4758">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BB4758">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BB4758">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BB4758">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BB4758">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BB4758">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BB4758">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BB4758">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BB4758">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BB4758">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BB4758">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BB4758">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BB4758">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BB4758">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BB4758">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BB4758">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BB4758">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BB4758">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BB4758">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BB4758">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BB4758">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BB4758">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BB4758">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BB4758">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BB4758">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BB4758">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BB4758">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BB4758">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BB4758">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BB4758">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BB4758">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BB4758">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BB4758">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BB4758">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BB4758">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BB4758">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BB4758">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BB4758">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BB4758">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BB4758">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BB4758">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BB4758">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BB4758">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BB4758">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BB4758">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BB4758">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BB4758">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BB4758">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BB4758">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BB4758">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BB4758">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BB4758">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BB4758">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BB4758">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BB4758">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BB4758">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BB4758">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BB4758">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BB4758">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BB4758">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BB4758">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BB4758" w:rsidP="00FB173A">
      <w:pPr>
        <w:pStyle w:val="NormalEnd"/>
      </w:pPr>
      <w:sdt>
        <w:sdtPr>
          <w:alias w:val="Field"/>
          <w:tag w:val="FlowField"/>
          <w:id w:val="1060208475"/>
          <w:placeholder>
            <w:docPart w:val="48ED7FBA70F2457CB2E043D1C1324ACE"/>
          </w:placeholder>
          <w15:color w:val="157DEF"/>
        </w:sdtPr>
        <w:sdtEndPr/>
        <w:sdtContent>
          <w:r w:rsidR="0052760F" w:rsidRPr="00020852">
            <w:t>{{ textarea_short_summary_dispute</w:t>
          </w:r>
          <w:r w:rsidR="00490D5D">
            <w:t>|parse_new_lines</w:t>
          </w:r>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BB4758"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BB4758"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BB4758"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BB4758"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BB4758"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BB4758"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BB4758"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BB4758"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BB4758"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BB4758"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BB4758"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BB4758"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BB4758"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BB4758"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BB4758"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BB4758"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BB47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BB4758"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r w:rsidR="004A2E71">
            <w:rPr>
              <w:color w:val="2F9C0A"/>
              <w:szCs w:val="24"/>
            </w:rPr>
            <w:t>No</w:t>
          </w:r>
          <w:r w:rsidR="004A2E71" w:rsidRPr="00E36359">
            <w:rPr>
              <w:color w:val="5F6364"/>
              <w:szCs w:val="24"/>
            </w:rPr>
            <w:t>"</w:t>
          </w:r>
        </w:sdtContent>
      </w:sdt>
      <w:r w:rsidR="004709D6">
        <w:rPr>
          <w:szCs w:val="24"/>
        </w:rPr>
        <w:t>RESERVED</w:t>
      </w:r>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p>
    <w:p w14:paraId="264B918D" w14:textId="03944C40" w:rsidR="004709D6" w:rsidRDefault="00BB4758"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BB4758"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BB4758"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BB4758"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BB4758"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BB4758"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BB4758"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BB4758"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BB4758"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BB4758"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BB4758"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BB4758"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BB4758"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BB4758"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BB4758"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BB4758"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BB4758"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BB4758"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BB4758"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BB4758"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BB4758"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BB4758"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BB4758"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BB4758"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BB4758"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BB4758"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BB4758"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BB4758"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BB4758"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BB4758"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59DE2278" w14:textId="32F181D8" w:rsidR="00AE3080" w:rsidRDefault="00BB4758"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BB4758"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BB4758"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BB4758"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BB4758"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BB4758"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BB4758"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BB4758"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BB4758"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r w:rsidRPr="00020852">
        <w:rPr>
          <w:rFonts w:cs="Times New Roman"/>
          <w:i/>
          <w:iCs/>
          <w:color w:val="0070C0"/>
          <w:szCs w:val="24"/>
        </w:rPr>
        <w:t>Titmas v. Sup.Ct. (Iavarone)</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Commodity Futures Trading Com’n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American Mut. Liab. Ins. Co v. Superior Court</w:t>
      </w:r>
      <w:r w:rsidRPr="00020852">
        <w:rPr>
          <w:rFonts w:cs="Times New Roman"/>
          <w:color w:val="0070C0"/>
          <w:szCs w:val="24"/>
        </w:rPr>
        <w:t xml:space="preserve"> (1974) 38 Cal.App.3d 579; Ev.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BB4758"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BB4758"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Pr="00020852">
        <w:rPr>
          <w:rFonts w:cs="Times New Roman"/>
          <w:bCs/>
          <w:i/>
          <w:iCs/>
          <w:szCs w:val="24"/>
        </w:rPr>
        <w:t>Lamden v. La Jolla Shores Clubdominium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BB4758"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Clubdominium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BB4758"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BB4758"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BB4758"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BB4758"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BB4758"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r w:rsidRPr="00020852">
        <w:rPr>
          <w:rFonts w:cs="Times New Roman"/>
          <w:bCs/>
          <w:i/>
          <w:iCs/>
          <w:szCs w:val="24"/>
        </w:rPr>
        <w:t>Darbun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Menezesm, supra, </w:t>
      </w:r>
      <w:r w:rsidRPr="00020852">
        <w:rPr>
          <w:rFonts w:cs="Times New Roman"/>
          <w:bCs/>
          <w:szCs w:val="24"/>
        </w:rPr>
        <w:t xml:space="preserve">21 Cal.4th  at 558; </w:t>
      </w:r>
      <w:r w:rsidRPr="00020852">
        <w:rPr>
          <w:rFonts w:cs="Times New Roman"/>
          <w:bCs/>
          <w:i/>
          <w:iCs/>
          <w:szCs w:val="24"/>
        </w:rPr>
        <w:t>Plotnik v. Meihous</w:t>
      </w:r>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BB4758"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BB4758"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California Pines Property Owners Assn. v. Pedotti</w:t>
      </w:r>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BB475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BB4758"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Pacific Hills Homeowners Ass’n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BB4758"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BB4758"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BB4758"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BB4758"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BB4758"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BB4758"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5CE7393D" w:rsidR="009762AF" w:rsidRPr="00020852" w:rsidRDefault="00BB4758"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BB4758"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BB4758"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BB4758"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BB4758"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BB4758"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Raven’s Cove Townhomes, Inc. v. Knuppe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Mueller v. Macban</w:t>
      </w:r>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Raven’s Cove Townhomes, Inc. v. Kruppe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BB4758"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B03B4C" w:rsidRPr="007F3488">
            <w:rPr>
              <w:rFonts w:cs="Times New Roman"/>
              <w:color w:val="C92C2C"/>
              <w:szCs w:val="24"/>
            </w:rPr>
            <w:t>yn_</w:t>
          </w:r>
          <w:r w:rsidR="00B03B4C">
            <w:rPr>
              <w:rFonts w:cs="Times New Roman"/>
              <w:color w:val="C92C2C"/>
              <w:szCs w:val="24"/>
            </w:rPr>
            <w:t>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BB4758"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Raven’s Cove Townhomes Inc. v. Knuppe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r w:rsidRPr="00020852">
        <w:rPr>
          <w:rFonts w:cs="Times New Roman"/>
          <w:bCs/>
          <w:i/>
          <w:iCs/>
          <w:szCs w:val="24"/>
        </w:rPr>
        <w:t>Miester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BB4758"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BB4758"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r w:rsidRPr="00020852">
        <w:rPr>
          <w:rFonts w:cs="Times New Roman"/>
          <w:bCs/>
          <w:i/>
          <w:iCs/>
          <w:szCs w:val="24"/>
        </w:rPr>
        <w:t>Hutcherseon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BB4758"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BB4758"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BB4758"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BB4758"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BB4758"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BB4758"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BB4758"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BB4758"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BB4758"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BB4758"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r w:rsidRPr="00020852">
        <w:rPr>
          <w:rFonts w:cs="Times New Roman"/>
          <w:bCs/>
          <w:i/>
          <w:iCs/>
          <w:szCs w:val="24"/>
        </w:rPr>
        <w:t>Kornoff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r w:rsidRPr="00020852">
        <w:rPr>
          <w:rFonts w:cs="Times New Roman"/>
          <w:bCs/>
          <w:i/>
          <w:iCs/>
          <w:szCs w:val="24"/>
        </w:rPr>
        <w:t>Kornoff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r w:rsidRPr="00020852">
        <w:rPr>
          <w:rFonts w:cs="Times New Roman"/>
          <w:bCs/>
          <w:i/>
          <w:iCs/>
          <w:szCs w:val="24"/>
        </w:rPr>
        <w:t>Hassoldt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BB4758"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BB4758"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r w:rsidRPr="00020852">
        <w:rPr>
          <w:rFonts w:cs="Times New Roman"/>
          <w:bCs/>
          <w:i/>
          <w:iCs/>
          <w:szCs w:val="24"/>
        </w:rPr>
        <w:t>Uttendorffer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r w:rsidRPr="00020852">
        <w:rPr>
          <w:rFonts w:cs="Times New Roman"/>
          <w:bCs/>
          <w:i/>
          <w:iCs/>
          <w:szCs w:val="24"/>
        </w:rPr>
        <w:t>Brumagim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r w:rsidRPr="00020852">
        <w:rPr>
          <w:rFonts w:cs="Times New Roman"/>
          <w:bCs/>
          <w:i/>
          <w:iCs/>
          <w:szCs w:val="24"/>
        </w:rPr>
        <w:t>Starrh &amp; Starrh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BB4758"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BB4758"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r w:rsidRPr="00020852">
        <w:rPr>
          <w:rFonts w:cs="Times New Roman"/>
          <w:bCs/>
          <w:i/>
          <w:iCs/>
          <w:szCs w:val="24"/>
        </w:rPr>
        <w:t>Starrh &amp; Starrh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r w:rsidRPr="00020852">
        <w:rPr>
          <w:rFonts w:cs="Times New Roman"/>
          <w:bCs/>
          <w:i/>
          <w:iCs/>
          <w:szCs w:val="24"/>
        </w:rPr>
        <w:t>Kornoff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r w:rsidRPr="00020852">
        <w:rPr>
          <w:rFonts w:cs="Times New Roman"/>
          <w:bCs/>
          <w:i/>
          <w:iCs/>
          <w:szCs w:val="24"/>
        </w:rPr>
        <w:t>Starrh &amp; Starrh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r w:rsidRPr="00020852">
        <w:rPr>
          <w:rFonts w:cs="Times New Roman"/>
          <w:bCs/>
          <w:i/>
          <w:iCs/>
          <w:szCs w:val="24"/>
        </w:rPr>
        <w:t>Hassholdt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r w:rsidRPr="00020852">
        <w:rPr>
          <w:rFonts w:cs="Times New Roman"/>
          <w:bCs/>
          <w:i/>
          <w:iCs/>
          <w:szCs w:val="24"/>
        </w:rPr>
        <w:t>Starrh &amp; Starrh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BB4758"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BB4758"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nons-speculative,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Sole Energy v. Petrominerals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BB4758"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BB4758"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r w:rsidRPr="00020852">
        <w:rPr>
          <w:rFonts w:cs="Times New Roman"/>
          <w:bCs/>
          <w:i/>
          <w:iCs/>
          <w:szCs w:val="24"/>
        </w:rPr>
        <w:t>Quelimane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Davis v. Nadrich</w:t>
      </w:r>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Di Loreto v. Schumake</w:t>
      </w:r>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BB4758"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BB4758"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r w:rsidRPr="00020852">
        <w:rPr>
          <w:rFonts w:cs="Times New Roman"/>
          <w:bCs/>
          <w:i/>
          <w:iCs/>
          <w:szCs w:val="24"/>
        </w:rPr>
        <w:t>Engalla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r w:rsidRPr="00020852">
        <w:rPr>
          <w:rFonts w:cs="Times New Roman"/>
          <w:bCs/>
          <w:i/>
          <w:iCs/>
          <w:szCs w:val="24"/>
        </w:rPr>
        <w:t>Fladeboe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Branch v. Homefed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Godfrey v. Steinpress</w:t>
      </w:r>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Branch v. Homefed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BB4758"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BB4758"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Butler-Rupp v. Lourdeaux</w:t>
      </w:r>
      <w:r w:rsidRPr="00020852">
        <w:rPr>
          <w:rFonts w:cs="Times New Roman"/>
          <w:bCs/>
          <w:szCs w:val="24"/>
        </w:rPr>
        <w:t xml:space="preserve"> (2005) 134 Cal.App.4th 1220, 1227; </w:t>
      </w:r>
      <w:r w:rsidRPr="00020852">
        <w:rPr>
          <w:rFonts w:cs="Times New Roman"/>
          <w:bCs/>
          <w:i/>
          <w:iCs/>
          <w:szCs w:val="24"/>
        </w:rPr>
        <w:t>Branch v. Homefed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BB4758"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BB4758"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Davidson v. City of Westminister</w:t>
      </w:r>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Plotnik v. Meihaus</w:t>
      </w:r>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Fletcher v. Western Nat’l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BB4758"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BB4758"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BB4758"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BB4758"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Osseous Technologies of America, Inc. v. DiscoveryOrtho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87A4400" w:rsidR="007B2701" w:rsidRPr="00020852" w:rsidRDefault="00BB4758"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BB4758"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BB4758"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BB4758"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BB4758"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BB4758"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BB4758"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1CD333F5" w:rsidR="007B2701" w:rsidRPr="00020852" w:rsidRDefault="00BB4758"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210C92A2" w:rsidR="007B2701" w:rsidRPr="00020852" w:rsidRDefault="00BB4758"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BB4758"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BB4758"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p>
    <w:p w14:paraId="529299C0" w14:textId="2906B679" w:rsidR="007B2701" w:rsidRPr="00020852" w:rsidRDefault="00BB4758"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BB4758"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BB4758"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BB4758"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BB4758"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BB4758"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BB4758"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BB4758"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BB4758"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BB4758"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BB4758"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BB4758"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BB4758"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BB4758"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Carlsen v. Koivumaki</w:t>
      </w:r>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BB4758"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BB4758"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BB4758"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per quod</w:t>
      </w:r>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per quod</w:t>
      </w:r>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per quod</w:t>
      </w:r>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per quod</w:t>
      </w:r>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per quod</w:t>
      </w:r>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BB4758"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BB4758"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BB4758"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BB4758"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BB4758"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BB4758"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BB4758"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BB4758"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BB4758"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BB4758"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BB4758"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BB4758"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r w:rsidRPr="00020852">
        <w:rPr>
          <w:rFonts w:cs="Times New Roman"/>
          <w:i/>
          <w:iCs/>
          <w:szCs w:val="24"/>
        </w:rPr>
        <w:t xml:space="preserve">Catsouras v. Department of California Highway Patrol </w:t>
      </w:r>
      <w:r w:rsidRPr="00020852">
        <w:rPr>
          <w:rFonts w:cs="Times New Roman"/>
          <w:szCs w:val="24"/>
        </w:rPr>
        <w:t xml:space="preserve">(2010) 181 Cal.App.4th 856, 868.) </w:t>
      </w:r>
    </w:p>
    <w:p w14:paraId="653C3D94" w14:textId="1F1A4CAC" w:rsidR="00122BF0" w:rsidRPr="00020852" w:rsidRDefault="00BB4758"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FC6029">
            <w:rPr>
              <w:rFonts w:cs="Times New Roman"/>
              <w:color w:val="C92C2C"/>
              <w:szCs w:val="24"/>
            </w:rPr>
            <w:t>cc_</w:t>
          </w:r>
          <w:r w:rsidR="00FC6029" w:rsidRPr="002B6C02">
            <w:rPr>
              <w:rFonts w:cs="Times New Roman"/>
              <w:color w:val="C92C2C"/>
              <w:szCs w:val="24"/>
            </w:rPr>
            <w:t xml:space="preserve">maintain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BB4758"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r w:rsidRPr="00020852">
        <w:rPr>
          <w:rFonts w:cs="Times New Roman"/>
          <w:i/>
          <w:iCs/>
          <w:szCs w:val="24"/>
        </w:rPr>
        <w:t xml:space="preserve">Catsouras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r w:rsidRPr="00020852">
        <w:rPr>
          <w:rFonts w:cs="Times New Roman"/>
          <w:i/>
          <w:iCs/>
          <w:szCs w:val="24"/>
        </w:rPr>
        <w:t xml:space="preserve">Tilkey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r w:rsidRPr="00020852">
        <w:rPr>
          <w:rFonts w:cs="Times New Roman"/>
          <w:i/>
          <w:iCs/>
          <w:szCs w:val="24"/>
        </w:rPr>
        <w:t>Kapellas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BB4758"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BB4758"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BB4758"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BB4758"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Am. States Ins. Co. v. Nat'l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BB475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BB4758"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BB475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BB4758"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BB4758"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BB4758"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BB4758"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BB4758"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BB475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BB4758"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BB475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BB4758"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BB475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BB4758"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BB475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951B5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Content>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r w:rsidRPr="00020852">
        <w:fldChar w:fldCharType="end"/>
      </w:r>
      <w:r>
        <w:br/>
        <w:t>Partition</w:t>
      </w:r>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951B5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Content>
          <w:r w:rsidRPr="00020852">
            <w:rPr>
              <w:rFonts w:eastAsia="Times New Roman" w:cs="Times New Roman"/>
              <w:color w:val="CCCCCC"/>
              <w:szCs w:val="24"/>
            </w:rPr>
            <w:t>###</w:t>
          </w:r>
        </w:sdtContent>
      </w:sdt>
    </w:p>
    <w:p w14:paraId="05E22E92" w14:textId="77777777" w:rsidR="009041EF" w:rsidRDefault="00BB4758"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BB4758"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BB4758"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BB475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BB4758"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BB4758"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BB4758"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BB475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Content>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72" w:name="_Toc53565509"/>
      <w:r w:rsidRPr="00020852">
        <w:fldChar w:fldCharType="end"/>
      </w:r>
      <w:r>
        <w:br/>
      </w:r>
      <w:r w:rsidRPr="00817D6C">
        <w:t>Open Book Account</w:t>
      </w:r>
      <w:bookmarkEnd w:id="72"/>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State Compensation Insurance Fund v. Readylink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Content>
          <w:r w:rsidRPr="00020852">
            <w:rPr>
              <w:rFonts w:eastAsia="Times New Roman" w:cs="Times New Roman"/>
              <w:color w:val="CCCCCC"/>
              <w:szCs w:val="24"/>
            </w:rPr>
            <w:t>###</w:t>
          </w:r>
        </w:sdtContent>
      </w:sdt>
    </w:p>
    <w:p w14:paraId="2D81F686"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Content>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73" w:name="_Toc53565510"/>
      <w:r w:rsidRPr="00020852">
        <w:fldChar w:fldCharType="end"/>
      </w:r>
      <w:r>
        <w:br/>
      </w:r>
      <w:r w:rsidRPr="00817D6C">
        <w:t>Money Had and Received</w:t>
      </w:r>
      <w:bookmarkEnd w:id="73"/>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Content>
          <w:r w:rsidRPr="00020852">
            <w:rPr>
              <w:rFonts w:eastAsia="Times New Roman" w:cs="Times New Roman"/>
              <w:color w:val="CCCCCC"/>
              <w:szCs w:val="24"/>
            </w:rPr>
            <w:t>###</w:t>
          </w:r>
        </w:sdtContent>
      </w:sdt>
    </w:p>
    <w:p w14:paraId="4E3445C9"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Content>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74" w:name="_Toc53565511"/>
      <w:r w:rsidRPr="00020852">
        <w:fldChar w:fldCharType="end"/>
      </w:r>
      <w:r>
        <w:br/>
        <w:t>Account Stated</w:t>
      </w:r>
      <w:bookmarkEnd w:id="74"/>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Content>
          <w:r w:rsidRPr="00020852">
            <w:rPr>
              <w:rFonts w:eastAsia="Times New Roman" w:cs="Times New Roman"/>
              <w:color w:val="CCCCCC"/>
              <w:szCs w:val="24"/>
            </w:rPr>
            <w:t>###</w:t>
          </w:r>
        </w:sdtContent>
      </w:sdt>
    </w:p>
    <w:p w14:paraId="69C5796A"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Content>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75" w:name="_Toc53565512"/>
      <w:r w:rsidRPr="00020852">
        <w:fldChar w:fldCharType="end"/>
      </w:r>
      <w:r>
        <w:br/>
      </w:r>
      <w:r w:rsidRPr="00817D6C">
        <w:t>Goods and Services Rendered</w:t>
      </w:r>
      <w:bookmarkEnd w:id="75"/>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Content>
          <w:r w:rsidRPr="00020852">
            <w:rPr>
              <w:rFonts w:eastAsia="Times New Roman" w:cs="Times New Roman"/>
              <w:color w:val="CCCCCC"/>
              <w:szCs w:val="24"/>
            </w:rPr>
            <w:t>###</w:t>
          </w:r>
        </w:sdtContent>
      </w:sdt>
    </w:p>
    <w:p w14:paraId="31D1F1E8"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Content>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76" w:name="_Toc53565513"/>
      <w:r w:rsidRPr="00020852">
        <w:fldChar w:fldCharType="end"/>
      </w:r>
      <w:r>
        <w:br/>
      </w:r>
      <w:r w:rsidRPr="00817D6C">
        <w:t>Unjust Enrichment</w:t>
      </w:r>
      <w:bookmarkEnd w:id="76"/>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r w:rsidRPr="007C69B6">
        <w:rPr>
          <w:i/>
          <w:iCs/>
        </w:rPr>
        <w:t>Prakashpalan v. Engstom,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Content>
          <w:r w:rsidRPr="00020852">
            <w:rPr>
              <w:rFonts w:eastAsia="Times New Roman" w:cs="Times New Roman"/>
              <w:color w:val="CCCCCC"/>
              <w:szCs w:val="24"/>
            </w:rPr>
            <w:t>###</w:t>
          </w:r>
        </w:sdtContent>
      </w:sdt>
    </w:p>
    <w:p w14:paraId="040478FD" w14:textId="77777777" w:rsidR="0079009E" w:rsidRDefault="00BB4758"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7" w:name="_Toc53565514"/>
      <w:r w:rsidRPr="00020852">
        <w:fldChar w:fldCharType="end"/>
      </w:r>
      <w:r>
        <w:br/>
        <w:t>Rescission</w:t>
      </w:r>
      <w:bookmarkEnd w:id="77"/>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r w:rsidRPr="005D15EE">
        <w:rPr>
          <w:i/>
          <w:iCs/>
        </w:rPr>
        <w:t>Sharabianlou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BB475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BB4758"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8" w:name="_Toc53565515"/>
      <w:r w:rsidRPr="00020852">
        <w:fldChar w:fldCharType="end"/>
      </w:r>
      <w:r>
        <w:br/>
      </w:r>
      <w:r w:rsidRPr="00817D6C">
        <w:t>Financial Elder Abuse</w:t>
      </w:r>
      <w:r>
        <w:t xml:space="preserve"> (Welf. &amp; Inst. Code, § 15610.30)</w:t>
      </w:r>
      <w:bookmarkEnd w:id="7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BB475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BB4758"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9" w:name="_Toc53565516"/>
      <w:r w:rsidRPr="00020852">
        <w:fldChar w:fldCharType="end"/>
      </w:r>
      <w:r>
        <w:br/>
      </w:r>
      <w:r w:rsidRPr="00817D6C">
        <w:t>Negligent Hiring</w:t>
      </w:r>
      <w:bookmarkEnd w:id="79"/>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80" w:name="_Hlk43280302"/>
    <w:p w14:paraId="492DE8CD" w14:textId="77777777" w:rsidR="0079009E" w:rsidRDefault="00BB4758"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80"/>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BB4758"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BB4758"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BB4758"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BB475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BB4758"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81" w:name="_Toc53565517"/>
      <w:r w:rsidRPr="00020852">
        <w:fldChar w:fldCharType="end"/>
      </w:r>
      <w:r>
        <w:br/>
      </w:r>
      <w:r w:rsidRPr="00817D6C">
        <w:t>Negligent Supervision</w:t>
      </w:r>
      <w:bookmarkEnd w:id="8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BB4758"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BB4758"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BB4758"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8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82"/>
      <w:r>
        <w:t xml:space="preserve"> </w:t>
      </w:r>
    </w:p>
    <w:p w14:paraId="4834CFDE" w14:textId="77777777" w:rsidR="0079009E" w:rsidRDefault="00BB4758"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BB4758"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BB4758"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BB4758"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BB4758"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BB4758"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BB4758"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BB4758"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BB4758"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BB4758"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BB4758"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BB4758"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BB4758"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BB475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BB4758"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83"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83"/>
    </w:p>
    <w:p w14:paraId="282BE646" w14:textId="77777777" w:rsidR="0079009E" w:rsidRDefault="0079009E" w:rsidP="0079009E">
      <w:pPr>
        <w:spacing w:after="264"/>
      </w:pPr>
      <w:bookmarkStart w:id="8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KGB, Inc. v. Giannoulas</w:t>
      </w:r>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BB4758"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BB4758"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BB4758"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BB4758"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BB4758"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BB4758"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BB475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BB4758"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5" w:name="_Toc53565519"/>
      <w:r w:rsidRPr="00020852">
        <w:fldChar w:fldCharType="end"/>
      </w:r>
      <w:r>
        <w:br/>
      </w:r>
      <w:r w:rsidRPr="00995C2E">
        <w:t>Receipt of Stolen Property (P</w:t>
      </w:r>
      <w:r>
        <w:t xml:space="preserve">enal Code § </w:t>
      </w:r>
      <w:r w:rsidRPr="00995C2E">
        <w:t>496)</w:t>
      </w:r>
      <w:bookmarkEnd w:id="85"/>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BB4758"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Content>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86" w:name="_Toc53565520"/>
      <w:r w:rsidRPr="00020852">
        <w:fldChar w:fldCharType="end"/>
      </w:r>
      <w:r>
        <w:br/>
      </w:r>
      <w:r w:rsidRPr="00B8522E">
        <w:t>Misrepresentation in Connection with Sale of Security (</w:t>
      </w:r>
      <w:r>
        <w:t>Corp. Code, § 25401</w:t>
      </w:r>
      <w:r w:rsidRPr="00B8522E">
        <w:t>)</w:t>
      </w:r>
      <w:bookmarkEnd w:id="86"/>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Content>
          <w:r w:rsidRPr="00020852">
            <w:rPr>
              <w:rFonts w:eastAsia="Times New Roman" w:cs="Times New Roman"/>
              <w:color w:val="CCCCCC"/>
              <w:szCs w:val="24"/>
            </w:rPr>
            <w:t>###</w:t>
          </w:r>
        </w:sdtContent>
      </w:sdt>
    </w:p>
    <w:p w14:paraId="07A97937"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Content>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87" w:name="_Toc53565521"/>
      <w:r w:rsidRPr="00020852">
        <w:fldChar w:fldCharType="end"/>
      </w:r>
      <w:r>
        <w:br/>
      </w:r>
      <w:r w:rsidRPr="00B8522E">
        <w:t>Recovery Against Contractor’s Bond</w:t>
      </w:r>
      <w:bookmarkEnd w:id="87"/>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Content>
          <w:r w:rsidRPr="00020852">
            <w:rPr>
              <w:rFonts w:eastAsia="Times New Roman" w:cs="Times New Roman"/>
              <w:color w:val="CCCCCC"/>
              <w:szCs w:val="24"/>
            </w:rPr>
            <w:t>###</w:t>
          </w:r>
        </w:sdtContent>
      </w:sdt>
    </w:p>
    <w:p w14:paraId="0A92B445"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Content>
          <w:r>
            <w:rPr>
              <w:rStyle w:val="punctuation1"/>
              <w:rFonts w:eastAsia="Times New Roman"/>
            </w:rPr>
            <w:t>"</w:t>
          </w:r>
          <w:bookmarkStart w:id="88" w:name="_Hlk43445745"/>
          <w:r>
            <w:rPr>
              <w:rStyle w:val="string3"/>
              <w:rFonts w:eastAsia="Times New Roman"/>
            </w:rPr>
            <w:t>Breach of Independent Wholesale Representatives Act</w:t>
          </w:r>
          <w:bookmarkEnd w:id="88"/>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Independent Wholesale Representatives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89" w:name="_Toc53565522"/>
      <w:r w:rsidRPr="00020852">
        <w:fldChar w:fldCharType="end"/>
      </w:r>
      <w:r>
        <w:br/>
      </w:r>
      <w:r w:rsidRPr="00B8522E">
        <w:t>Breach of Independent Wholesale Representatives Act</w:t>
      </w:r>
      <w:r>
        <w:t xml:space="preserve"> (Civ. Code, § 1738.10 et seq)</w:t>
      </w:r>
      <w:bookmarkEnd w:id="89"/>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2ABD80D1"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440685725"/>
          <w:placeholder>
            <w:docPart w:val="9D571604B4634A84BC073E65FDAEE1EE"/>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43039211"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B075C3B"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646A3D4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5ABD4107"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7495E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8A7185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D5D39D0"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C7FBE99" w14:textId="77777777" w:rsidR="00011743" w:rsidRDefault="00011743" w:rsidP="00011743">
      <w:pPr>
        <w:spacing w:after="264"/>
        <w:ind w:left="1440" w:hanging="360"/>
      </w:pPr>
      <w:sdt>
        <w:sdtPr>
          <w:rPr>
            <w:rStyle w:val="property1"/>
            <w:rFonts w:eastAsia="Times New Roman" w:cs="Times New Roman"/>
            <w:szCs w:val="24"/>
          </w:rPr>
          <w:alias w:val="End If"/>
          <w:tag w:val="FlowConditionEndIf"/>
          <w:id w:val="-352645741"/>
          <w:placeholder>
            <w:docPart w:val="9791D4042F95465796DF19CF47C6EF9A"/>
          </w:placeholder>
          <w15:color w:val="23D160"/>
          <w15:appearance w15:val="tags"/>
        </w:sdtPr>
        <w:sdtContent>
          <w:r w:rsidRPr="008E6464">
            <w:rPr>
              <w:rFonts w:eastAsia="Times New Roman" w:cs="Times New Roman"/>
              <w:color w:val="CCCCCC"/>
              <w:szCs w:val="24"/>
            </w:rPr>
            <w:t>###</w:t>
          </w:r>
        </w:sdtContent>
      </w:sdt>
    </w:p>
    <w:p w14:paraId="0BBFCBDA" w14:textId="77777777" w:rsidR="00011743" w:rsidRDefault="00011743" w:rsidP="00011743">
      <w:pPr>
        <w:spacing w:after="264"/>
        <w:ind w:left="1080" w:hanging="360"/>
      </w:pPr>
      <w:r>
        <w:t xml:space="preserve">—  </w:t>
      </w:r>
      <w:bookmarkStart w:id="90"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90"/>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lastRenderedPageBreak/>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01174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 xml:space="preserve">n_iwra_client_employer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r>
            <w:rPr>
              <w:rFonts w:eastAsia="Times New Roman"/>
              <w:color w:val="C92C2C"/>
            </w:rPr>
            <w:t>(</w:t>
          </w:r>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n_iwra_client_</w:t>
          </w:r>
          <w:r>
            <w:rPr>
              <w:rFonts w:ascii="Times New Roman" w:hAnsi="Times New Roman" w:cs="Times New Roman"/>
              <w:color w:val="C92C2C"/>
              <w:sz w:val="24"/>
              <w:szCs w:val="24"/>
            </w:rPr>
            <w:t>rep</w:t>
          </w:r>
          <w:r w:rsidRPr="009F4343">
            <w:rPr>
              <w:rFonts w:ascii="Times New Roman" w:hAnsi="Times New Roman" w:cs="Times New Roman"/>
              <w:color w:val="C92C2C"/>
              <w:sz w:val="24"/>
              <w:szCs w:val="24"/>
            </w:rPr>
            <w:t xml:space="preserve">_terms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rep_no_copy_contract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w:t>
          </w:r>
          <w:r>
            <w:rPr>
              <w:rFonts w:ascii="Times New Roman" w:hAnsi="Times New Roman" w:cs="Times New Roman"/>
              <w:color w:val="5F6364"/>
              <w:sz w:val="24"/>
              <w:szCs w:val="24"/>
            </w:rPr>
            <w:t xml:space="preserve"> </w:t>
          </w:r>
        </w:sdtContent>
      </w:sdt>
    </w:p>
    <w:p w14:paraId="7B968938"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even a minor violation of this statute is compensable if the sales representative can establish </w:t>
      </w:r>
      <w:r>
        <w:rPr>
          <w:rFonts w:cs="Times New Roman"/>
          <w:i/>
          <w:iCs/>
          <w:szCs w:val="24"/>
        </w:rPr>
        <w:t>any</w:t>
      </w:r>
      <w:r>
        <w:rPr>
          <w:rFonts w:cs="Times New Roman"/>
          <w:szCs w:val="24"/>
        </w:rPr>
        <w:t xml:space="preserve"> damages because 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011743"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Content>
          <w:r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01174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 xml:space="preserve">n_iwra_client_employer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Yes</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bookmarkStart w:id="91" w:name="_Hlk43282478"/>
          <w:r>
            <w:rPr>
              <w:rFonts w:eastAsia="Times New Roman"/>
              <w:color w:val="C92C2C"/>
            </w:rPr>
            <w:t>(</w:t>
          </w:r>
          <w:bookmarkEnd w:id="91"/>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 xml:space="preserve">n_iwra_client_employer_terms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employer_no_copy_contract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bookmarkStart w:id="92" w:name="_Hlk43282500"/>
          <w:r>
            <w:rPr>
              <w:rFonts w:eastAsia="Times New Roman"/>
              <w:color w:val="C92C2C"/>
            </w:rPr>
            <w:t>)</w:t>
          </w:r>
          <w:bookmarkEnd w:id="92"/>
          <w:r>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011743"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Content>
          <w:r w:rsidRPr="007F3488">
            <w:rPr>
              <w:rFonts w:eastAsia="Times New Roman" w:cs="Times New Roman"/>
              <w:color w:val="CCCCCC"/>
              <w:szCs w:val="24"/>
            </w:rPr>
            <w:t>###</w:t>
          </w:r>
        </w:sdtContent>
      </w:sdt>
    </w:p>
    <w:p w14:paraId="4A8398E8"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Content>
          <w:r w:rsidRPr="00020852">
            <w:rPr>
              <w:rFonts w:eastAsia="Times New Roman" w:cs="Times New Roman"/>
              <w:color w:val="CCCCCC"/>
              <w:szCs w:val="24"/>
            </w:rPr>
            <w:t>###</w:t>
          </w:r>
        </w:sdtContent>
      </w:sdt>
    </w:p>
    <w:p w14:paraId="358DD8BE"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Content>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93" w:name="_Toc53565523"/>
      <w:r w:rsidRPr="00020852">
        <w:fldChar w:fldCharType="end"/>
      </w:r>
      <w:r>
        <w:br/>
        <w:t>Violation of California Uniform Trade Secrets Act (Civ. Code, § 3426 et seq.)</w:t>
      </w:r>
      <w:bookmarkEnd w:id="93"/>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(“CUTSA”)</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A claim for trade secret misappropriation under CUTSA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r>
        <w:rPr>
          <w:rFonts w:cs="Times New Roman"/>
          <w:bCs/>
          <w:i/>
          <w:iCs/>
          <w:szCs w:val="24"/>
          <w:highlight w:val="green"/>
        </w:rPr>
        <w:t>CUTSA</w:t>
      </w:r>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Content>
          <w:r w:rsidRPr="00020852">
            <w:rPr>
              <w:rFonts w:eastAsia="Times New Roman" w:cs="Times New Roman"/>
              <w:color w:val="CCCCCC"/>
              <w:szCs w:val="24"/>
            </w:rPr>
            <w:t>###</w:t>
          </w:r>
        </w:sdtContent>
      </w:sdt>
    </w:p>
    <w:p w14:paraId="75602293"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94" w:name="_Toc53565524"/>
      <w:r w:rsidRPr="00020852">
        <w:fldChar w:fldCharType="end"/>
      </w:r>
      <w:r>
        <w:br/>
      </w:r>
      <w:r w:rsidRPr="00926B13">
        <w:t>Malicious Prosecuti</w:t>
      </w:r>
      <w:r>
        <w:t>on</w:t>
      </w:r>
      <w:bookmarkEnd w:id="94"/>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5798B964"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Siam v. Kizilbash</w:t>
      </w:r>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011743"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or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67EE1D52" w14:textId="77777777" w:rsidR="00011743" w:rsidRDefault="00011743" w:rsidP="00011743">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4E7AE94"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Content>
          <w:r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08048805"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297293400"/>
          <w:placeholder>
            <w:docPart w:val="E78520F1F36B4F9690366132B874FDFD"/>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30E2E4BC"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0B6DCDA0"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0E7637F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84E959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CE846C"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2BAFBA6"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0A54F609"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786F6BF1"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939823738"/>
          <w:placeholder>
            <w:docPart w:val="6C8F41813875411AB3877F5617E7B902"/>
          </w:placeholder>
          <w15:color w:val="23D160"/>
          <w15:appearance w15:val="tags"/>
        </w:sdtPr>
        <w:sdtContent>
          <w:r w:rsidRPr="008E6464">
            <w:rPr>
              <w:rFonts w:eastAsia="Times New Roman" w:cs="Times New Roman"/>
              <w:color w:val="CCCCCC"/>
              <w:szCs w:val="24"/>
            </w:rPr>
            <w:t>###</w:t>
          </w:r>
        </w:sdtContent>
      </w:sdt>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Content>
          <w:r w:rsidRPr="00020852">
            <w:rPr>
              <w:rFonts w:eastAsia="Times New Roman" w:cs="Times New Roman"/>
              <w:color w:val="CCCCCC"/>
              <w:szCs w:val="24"/>
            </w:rPr>
            <w:t>###</w:t>
          </w:r>
        </w:sdtContent>
      </w:sdt>
    </w:p>
    <w:p w14:paraId="5FCED0D2"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95" w:name="_Toc53565525"/>
      <w:r w:rsidRPr="00020852">
        <w:fldChar w:fldCharType="end"/>
      </w:r>
      <w:r>
        <w:br/>
      </w:r>
      <w:r w:rsidRPr="00FB57A1">
        <w:t>Abuse of Process</w:t>
      </w:r>
      <w:bookmarkEnd w:id="95"/>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Siam v. Kizilbash</w:t>
      </w:r>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011743"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lastRenderedPageBreak/>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01174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Content>
          <w:r w:rsidRPr="00020852">
            <w:rPr>
              <w:rFonts w:eastAsia="Times New Roman" w:cs="Times New Roman"/>
              <w:color w:val="CCCCCC"/>
              <w:szCs w:val="24"/>
            </w:rPr>
            <w:t>###</w:t>
          </w:r>
        </w:sdtContent>
      </w:sdt>
    </w:p>
    <w:p w14:paraId="5A5BEAC9" w14:textId="77777777"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96"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Ramona Unified School Dist. v. Tsiknas</w:t>
      </w:r>
      <w:r>
        <w:rPr>
          <w:rStyle w:val="property1"/>
          <w:rFonts w:eastAsia="Times New Roman" w:cs="Times New Roman"/>
          <w:color w:val="000000" w:themeColor="text1"/>
          <w:szCs w:val="24"/>
        </w:rPr>
        <w:t xml:space="preserve"> (2005) 135 Cal.App.4th 510, 520 [“[a]lthough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 xml:space="preserve">”].) </w:t>
      </w:r>
      <w:bookmarkEnd w:id="96"/>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r w:rsidRPr="00370764">
        <w:rPr>
          <w:rStyle w:val="property1"/>
          <w:rFonts w:eastAsia="Times New Roman" w:cs="Times New Roman"/>
          <w:i/>
          <w:iCs/>
          <w:color w:val="000000" w:themeColor="text1"/>
          <w:szCs w:val="24"/>
        </w:rPr>
        <w:t>JSJ Ltd. Partnership v. Mehrban</w:t>
      </w:r>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77777777" w:rsidR="00011743" w:rsidRPr="00D11161" w:rsidRDefault="00011743" w:rsidP="00011743">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0D90EED1"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2086790639"/>
          <w:placeholder>
            <w:docPart w:val="7A9665157E654ECCA46FB5A6820FA4B3"/>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0C26879E"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D2D7B03"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14D4E7E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lastRenderedPageBreak/>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6D22DAA"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082E9FF0"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FBA711B"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2E921E7B"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6A83052"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738515700"/>
          <w:placeholder>
            <w:docPart w:val="8B1356FF76D749D7AFF734A5DB92AB19"/>
          </w:placeholder>
          <w15:color w:val="23D160"/>
          <w15:appearance w15:val="tags"/>
        </w:sdtPr>
        <w:sdtContent>
          <w:r w:rsidRPr="008E6464">
            <w:rPr>
              <w:rFonts w:eastAsia="Times New Roman" w:cs="Times New Roman"/>
              <w:color w:val="CCCCCC"/>
              <w:szCs w:val="24"/>
            </w:rPr>
            <w:t>###</w:t>
          </w:r>
        </w:sdtContent>
      </w:sdt>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97"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97"/>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Sole Energy Co. v. Petrominerals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Contractor’s Safety Ass’n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FB57A1">
        <w:rPr>
          <w:rFonts w:cs="Times New Roman"/>
          <w:bCs/>
          <w:szCs w:val="24"/>
          <w:highlight w:val="green"/>
        </w:rPr>
        <w:t xml:space="preserve">for </w:t>
      </w:r>
      <w:r w:rsidRPr="00FB57A1">
        <w:rPr>
          <w:rFonts w:cs="Times New Roman"/>
          <w:bCs/>
          <w:i/>
          <w:iCs/>
          <w:szCs w:val="24"/>
          <w:highlight w:val="green"/>
        </w:rPr>
        <w:t>abuse of process</w:t>
      </w:r>
      <w:r w:rsidRPr="00FB57A1">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8E8C73E"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53065ED"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3796DE"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8A3A42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Content>
          <w:r w:rsidRPr="00020852">
            <w:rPr>
              <w:rFonts w:eastAsia="Times New Roman" w:cs="Times New Roman"/>
              <w:color w:val="CCCCCC"/>
              <w:szCs w:val="24"/>
            </w:rPr>
            <w:t>###</w:t>
          </w:r>
        </w:sdtContent>
      </w:sdt>
    </w:p>
    <w:p w14:paraId="68DC6BE3"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Content>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98" w:name="_Toc53565526"/>
      <w:r w:rsidRPr="00020852">
        <w:fldChar w:fldCharType="end"/>
      </w:r>
      <w:r>
        <w:br/>
      </w:r>
      <w:r w:rsidRPr="002D0B04">
        <w:t>Insurance Bad Faith</w:t>
      </w:r>
      <w:bookmarkEnd w:id="98"/>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99"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99"/>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011743"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lastRenderedPageBreak/>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01174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Content>
          <w:r w:rsidRPr="00020852">
            <w:rPr>
              <w:rFonts w:eastAsia="Times New Roman" w:cs="Times New Roman"/>
              <w:color w:val="CCCCCC"/>
              <w:szCs w:val="24"/>
            </w:rPr>
            <w:t>###</w:t>
          </w:r>
        </w:sdtContent>
      </w:sdt>
    </w:p>
    <w:p w14:paraId="6F20180A" w14:textId="77777777" w:rsidR="00011743" w:rsidRDefault="00011743"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Content>
          <w:r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Archdale v. American Internat.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23873C5"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614485525"/>
          <w:placeholder>
            <w:docPart w:val="A0D3F1F11D7043E6BBD77CC8EB1A8588"/>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6ABE0716"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722C284"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2B8D0E88"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5D73434F"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EA079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232EAAE"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661C41E"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FAD8180"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008487419"/>
          <w:placeholder>
            <w:docPart w:val="3A4333689EEC472D93DB8AC62E1E7120"/>
          </w:placeholder>
          <w15:color w:val="23D160"/>
          <w15:appearance w15:val="tags"/>
        </w:sdtPr>
        <w:sdtContent>
          <w:r w:rsidRPr="008E6464">
            <w:rPr>
              <w:rFonts w:eastAsia="Times New Roman" w:cs="Times New Roman"/>
              <w:color w:val="CCCCCC"/>
              <w:szCs w:val="24"/>
            </w:rPr>
            <w:t>###</w:t>
          </w:r>
        </w:sdtContent>
      </w:sdt>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w:t>
      </w:r>
      <w:r w:rsidRPr="00874866">
        <w:rPr>
          <w:rFonts w:cs="Times New Roman"/>
          <w:bCs/>
          <w:szCs w:val="24"/>
        </w:rPr>
        <w:lastRenderedPageBreak/>
        <w:t xml:space="preserve">citing </w:t>
      </w:r>
      <w:r w:rsidRPr="00BF6CEA">
        <w:rPr>
          <w:rFonts w:cs="Times New Roman"/>
          <w:bCs/>
          <w:i/>
          <w:iCs/>
          <w:szCs w:val="24"/>
        </w:rPr>
        <w:t>Archdale v. American Internat.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Content>
          <w:r w:rsidRPr="00020852">
            <w:rPr>
              <w:rFonts w:eastAsia="Times New Roman" w:cs="Times New Roman"/>
              <w:color w:val="CCCCCC"/>
              <w:szCs w:val="24"/>
            </w:rPr>
            <w:t>###</w:t>
          </w:r>
        </w:sdtContent>
      </w:sdt>
    </w:p>
    <w:p w14:paraId="392FFCA5"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Content>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00" w:name="_Toc53565527"/>
      <w:r w:rsidRPr="00020852">
        <w:fldChar w:fldCharType="end"/>
      </w:r>
      <w:r>
        <w:br/>
      </w:r>
      <w:r w:rsidRPr="00727240">
        <w:t>Medical Malpractice</w:t>
      </w:r>
      <w:bookmarkEnd w:id="10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0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01"/>
    </w:p>
    <w:p w14:paraId="7F7AB0ED"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CA68842"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295034936"/>
          <w:placeholder>
            <w:docPart w:val="4AC61B7D72454DAF950AF599BAF0F012"/>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1BC64058"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F9F26E5"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37A3D823"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23A7925B"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EA66627"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0A9CFBF"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0D938351"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F21855A"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017884851"/>
          <w:placeholder>
            <w:docPart w:val="0103779080B548368E63BBB1A0928239"/>
          </w:placeholder>
          <w15:color w:val="23D160"/>
          <w15:appearance w15:val="tags"/>
        </w:sdtPr>
        <w:sdtContent>
          <w:r w:rsidRPr="008E6464">
            <w:rPr>
              <w:rFonts w:eastAsia="Times New Roman" w:cs="Times New Roman"/>
              <w:color w:val="CCCCCC"/>
              <w:szCs w:val="24"/>
            </w:rPr>
            <w:t>###</w:t>
          </w:r>
        </w:sdtContent>
      </w:sdt>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Content>
          <w:r w:rsidRPr="00020852">
            <w:rPr>
              <w:rFonts w:eastAsia="Times New Roman" w:cs="Times New Roman"/>
              <w:color w:val="CCCCCC"/>
              <w:szCs w:val="24"/>
            </w:rPr>
            <w:t>###</w:t>
          </w:r>
        </w:sdtContent>
      </w:sdt>
    </w:p>
    <w:p w14:paraId="4396DB49"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Content>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02" w:name="_Toc53565528"/>
      <w:r w:rsidRPr="00020852">
        <w:fldChar w:fldCharType="end"/>
      </w:r>
      <w:r>
        <w:br/>
      </w:r>
      <w:r w:rsidRPr="000D7F51">
        <w:t>Legal Malpractice</w:t>
      </w:r>
      <w:bookmarkEnd w:id="10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r w:rsidRPr="00A330EC">
        <w:rPr>
          <w:rFonts w:cs="Times New Roman"/>
          <w:bCs/>
          <w:i/>
          <w:iCs/>
          <w:szCs w:val="24"/>
        </w:rPr>
        <w:t>Kumaraperu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0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w:t>
      </w:r>
      <w:r w:rsidRPr="00A30526">
        <w:rPr>
          <w:rFonts w:cs="Times New Roman"/>
          <w:bCs/>
          <w:szCs w:val="24"/>
        </w:rPr>
        <w:lastRenderedPageBreak/>
        <w:t xml:space="preserve">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r w:rsidRPr="00BA3C8D">
        <w:rPr>
          <w:rFonts w:cs="Times New Roman"/>
          <w:bCs/>
          <w:i/>
          <w:iCs/>
          <w:szCs w:val="24"/>
        </w:rPr>
        <w:t>Shopoff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r w:rsidRPr="005B27B4">
        <w:rPr>
          <w:rFonts w:cs="Times New Roman"/>
          <w:bCs/>
          <w:i/>
          <w:iCs/>
          <w:szCs w:val="24"/>
        </w:rPr>
        <w:t>Banerian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Ambriz v. Kelegian</w:t>
      </w:r>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causa causans</w:t>
      </w:r>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011743"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Pr>
              <w:rFonts w:cs="Times New Roman"/>
              <w:color w:val="C92C2C"/>
              <w:szCs w:val="24"/>
            </w:rPr>
            <w:t>yn_legal_mal_relates_settlement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Thompson v. Halvonik</w:t>
      </w:r>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r w:rsidRPr="00286EBC">
        <w:rPr>
          <w:rFonts w:cs="Times New Roman"/>
          <w:bCs/>
          <w:i/>
          <w:iCs/>
          <w:szCs w:val="24"/>
        </w:rPr>
        <w:t>Namikas v. Miller</w:t>
      </w:r>
      <w:r w:rsidRPr="00286EBC">
        <w:rPr>
          <w:rFonts w:cs="Times New Roman"/>
          <w:bCs/>
          <w:szCs w:val="24"/>
        </w:rPr>
        <w:t xml:space="preserve"> (2014) 225 Cal.App.4th 1574</w:t>
      </w:r>
      <w:r>
        <w:rPr>
          <w:rFonts w:cs="Times New Roman"/>
          <w:bCs/>
          <w:szCs w:val="24"/>
        </w:rPr>
        <w:t>.</w:t>
      </w:r>
    </w:p>
    <w:p w14:paraId="139B07A2"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Content>
          <w:r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r w:rsidRPr="006D3CF3">
        <w:rPr>
          <w:rFonts w:cs="Times New Roman"/>
          <w:bCs/>
          <w:i/>
          <w:iCs/>
          <w:szCs w:val="24"/>
        </w:rPr>
        <w:t>BGJ Assocs., LLC v. Wilson</w:t>
      </w:r>
      <w:r w:rsidRPr="006D3CF3">
        <w:rPr>
          <w:rFonts w:cs="Times New Roman"/>
          <w:bCs/>
          <w:szCs w:val="24"/>
        </w:rPr>
        <w:t xml:space="preserve"> (2003) 113 Cal.App.4th 1217, 1227.)</w:t>
      </w:r>
      <w:bookmarkEnd w:id="10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71C0F972"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790784499"/>
          <w:placeholder>
            <w:docPart w:val="0E37E7F8F4FA4B0B8C7D486D2D322A36"/>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132E7E08"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9A5B6DE"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w:t>
      </w:r>
      <w:r w:rsidRPr="008E6464">
        <w:rPr>
          <w:rFonts w:cs="Times New Roman"/>
          <w:bCs/>
          <w:szCs w:val="24"/>
          <w:highlight w:val="green"/>
        </w:rPr>
        <w:lastRenderedPageBreak/>
        <w:t xml:space="preserve">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65656B2A"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ECD28A9"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1F9DC5A5"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2B4144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17B7AC7"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092215F7"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704797437"/>
          <w:placeholder>
            <w:docPart w:val="679326D19C574DC6B84EFC20091A6800"/>
          </w:placeholder>
          <w15:color w:val="23D160"/>
          <w15:appearance w15:val="tags"/>
        </w:sdtPr>
        <w:sdtContent>
          <w:r w:rsidRPr="008E6464">
            <w:rPr>
              <w:rFonts w:eastAsia="Times New Roman" w:cs="Times New Roman"/>
              <w:color w:val="CCCCCC"/>
              <w:szCs w:val="24"/>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011743"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Pr>
              <w:color w:val="C92C2C"/>
            </w:rPr>
            <w:t>yn_legal_mal_damages_as_fees</w:t>
          </w:r>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6DFEB111" w14:textId="77777777" w:rsidR="00011743" w:rsidRDefault="00011743" w:rsidP="00011743">
      <w:pPr>
        <w:pStyle w:val="NormalEnd"/>
        <w:ind w:left="1350" w:hanging="270"/>
      </w:pPr>
      <w:r>
        <w:t xml:space="preserve">•   </w:t>
      </w:r>
      <w:r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Pr="007E6263">
        <w:rPr>
          <w:i/>
          <w:iCs/>
          <w:highlight w:val="green"/>
        </w:rPr>
        <w:t>cannot</w:t>
      </w:r>
      <w:r w:rsidRPr="007E6263">
        <w:rPr>
          <w:highlight w:val="green"/>
        </w:rPr>
        <w:t xml:space="preserve"> recover as tort damages legal fees paid to the negligent attorney or counsel hired to correct those mistakes.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011743"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Content>
          <w:r w:rsidRPr="00020852">
            <w:rPr>
              <w:rFonts w:eastAsia="Times New Roman"/>
              <w:color w:val="CCCCCC"/>
            </w:rPr>
            <w:t>###</w:t>
          </w:r>
        </w:sdtContent>
      </w:sdt>
    </w:p>
    <w:p w14:paraId="1A733399" w14:textId="33548E3B"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Content>
          <w:r w:rsidRPr="00020852">
            <w:rPr>
              <w:rFonts w:eastAsia="Times New Roman" w:cs="Times New Roman"/>
              <w:color w:val="CCCCCC"/>
              <w:szCs w:val="24"/>
            </w:rPr>
            <w:t>###</w:t>
          </w:r>
        </w:sdtContent>
      </w:sdt>
    </w:p>
    <w:p w14:paraId="6CA3C468" w14:textId="77777777" w:rsidR="000E0EE1" w:rsidRPr="00020852" w:rsidRDefault="00BB4758"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fraud(ulent)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Filip v. Bucurenciu</w:t>
      </w:r>
      <w:r>
        <w:rPr>
          <w:rFonts w:cs="Times New Roman"/>
          <w:bCs/>
          <w:szCs w:val="24"/>
        </w:rPr>
        <w:t xml:space="preserve"> (2005) 129 Cal.App.4th 825, 834; </w:t>
      </w:r>
      <w:r w:rsidRPr="00147B6B">
        <w:rPr>
          <w:rFonts w:cs="Times New Roman"/>
          <w:bCs/>
          <w:i/>
          <w:iCs/>
          <w:szCs w:val="24"/>
        </w:rPr>
        <w:t>Annod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r w:rsidRPr="00F42C91">
        <w:rPr>
          <w:rFonts w:cs="Times New Roman"/>
          <w:bCs/>
          <w:i/>
          <w:iCs/>
          <w:szCs w:val="24"/>
        </w:rPr>
        <w:t>Mehrtash</w:t>
      </w:r>
      <w:r>
        <w:rPr>
          <w:rFonts w:cs="Times New Roman"/>
          <w:bCs/>
          <w:i/>
          <w:iCs/>
          <w:szCs w:val="24"/>
        </w:rPr>
        <w:t xml:space="preserve"> v. ATA Mehrtash</w:t>
      </w:r>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BB4758"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BB4758"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lastRenderedPageBreak/>
        <w:fldChar w:fldCharType="begin"/>
      </w:r>
      <w:r w:rsidRPr="00020852">
        <w:instrText xml:space="preserve"> LISTNUM LegalDefault \l 2 </w:instrText>
      </w:r>
      <w:bookmarkStart w:id="104"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104"/>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text_add_coa</w:t>
          </w:r>
          <w:r w:rsidRPr="00020852">
            <w:rPr>
              <w:rFonts w:eastAsia="Times New Roman" w:cs="Times New Roman"/>
              <w:color w:val="167DF0"/>
              <w:szCs w:val="24"/>
              <w:highlight w:val="green"/>
            </w:rPr>
            <w:t>|lower</w:t>
          </w:r>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BB475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BB4758"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05"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105"/>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BB475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06" w:name="_Toc42862044"/>
    <w:p w14:paraId="74651A37" w14:textId="73BEF6AD" w:rsidR="007535FC" w:rsidRPr="007535FC" w:rsidRDefault="00BB4758"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06"/>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7" w:name="_Toc42862045"/>
      <w:r w:rsidRPr="00D536E3">
        <w:fldChar w:fldCharType="end"/>
      </w:r>
      <w:r w:rsidR="000B75CA">
        <w:br/>
      </w:r>
      <w:r w:rsidR="00DD2768" w:rsidRPr="00A66858">
        <w:t>POTENTIAL AFFIRMATIVE DEFENSES</w:t>
      </w:r>
      <w:bookmarkEnd w:id="107"/>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BB475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08" w:name="_Toc42862046"/>
      <w:r w:rsidRPr="00274E8F">
        <w:fldChar w:fldCharType="end"/>
      </w:r>
      <w:r w:rsidR="000B75CA">
        <w:br/>
      </w:r>
      <w:r>
        <w:t>BJR (Lamden)</w:t>
      </w:r>
      <w:bookmarkEnd w:id="108"/>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r>
        <w:rPr>
          <w:rFonts w:cs="Times New Roman"/>
          <w:bCs/>
          <w:i/>
          <w:iCs/>
          <w:szCs w:val="24"/>
        </w:rPr>
        <w:t>Lamden v. La Jolla Shores Clubdominium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BB4758"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09" w:name="_Hlk42233363"/>
    <w:p w14:paraId="5075BB0C" w14:textId="197C2CA9" w:rsidR="000813C7" w:rsidRPr="00B23F78" w:rsidRDefault="00BB4758"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09"/>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BB475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BB475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10" w:name="_Toc42862047"/>
      <w:r w:rsidRPr="00274E8F">
        <w:fldChar w:fldCharType="end"/>
      </w:r>
      <w:r w:rsidR="009B5213">
        <w:br/>
      </w:r>
      <w:r>
        <w:t>Statute of Limitations</w:t>
      </w:r>
      <w:bookmarkEnd w:id="110"/>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BB4758"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BB4758"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BB4758"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BB4758"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BB4758"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Pacific Hills Homeowners Ass’n v. Prun</w:t>
      </w:r>
      <w:r w:rsidRPr="004D1603">
        <w:rPr>
          <w:rFonts w:cs="Times New Roman"/>
          <w:bCs/>
          <w:szCs w:val="24"/>
        </w:rPr>
        <w:t xml:space="preserve"> (2008) 160 Cal. App. 4th 1557, 1563.)</w:t>
      </w:r>
    </w:p>
    <w:p w14:paraId="366326E0" w14:textId="6778E857" w:rsidR="000C78D0" w:rsidRDefault="00BB4758"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BB4758"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BB475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BB4758"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BB475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BB4758"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BB475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BB4758"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r w:rsidRPr="00A3640A">
        <w:rPr>
          <w:rFonts w:cs="Times New Roman"/>
          <w:bCs/>
          <w:i/>
          <w:iCs/>
          <w:szCs w:val="24"/>
        </w:rPr>
        <w:t>Starrh &amp; Starrh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BB475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BB4758"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BB475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BB4758"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BB475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BB4758"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BB475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BB4758"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BB475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BB4758"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BB475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BB4758"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BB475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BB4758"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BB475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BB4758"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BB475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BB4758"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BB475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BB4758"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BB4758"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BB4758"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BB4758"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BB4758"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BB4758"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BB4758"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BB4758"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BB4758"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BB4758"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BB4758"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BB4758"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BB475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BB475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11" w:name="_Toc42862048"/>
      <w:r w:rsidRPr="00274E8F">
        <w:fldChar w:fldCharType="end"/>
      </w:r>
      <w:r w:rsidR="009B5213">
        <w:br/>
      </w:r>
      <w:r>
        <w:t>Equitable Estoppel</w:t>
      </w:r>
      <w:bookmarkEnd w:id="111"/>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BB475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BB475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2" w:name="_Toc42862049"/>
      <w:r w:rsidRPr="00274E8F">
        <w:fldChar w:fldCharType="end"/>
      </w:r>
      <w:r w:rsidR="009B5213">
        <w:br/>
      </w:r>
      <w:r>
        <w:t>Unclean Hands</w:t>
      </w:r>
      <w:bookmarkEnd w:id="112"/>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Lynn v. Duckel</w:t>
      </w:r>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BB475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BB475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3" w:name="_Toc42862050"/>
      <w:r w:rsidRPr="00274E8F">
        <w:fldChar w:fldCharType="end"/>
      </w:r>
      <w:r w:rsidR="009B5213">
        <w:br/>
      </w:r>
      <w:r>
        <w:t>Laches</w:t>
      </w:r>
      <w:bookmarkEnd w:id="113"/>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14"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4"/>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BB475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BB475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15" w:name="_Toc42862051"/>
      <w:r w:rsidRPr="00274E8F">
        <w:fldChar w:fldCharType="end"/>
      </w:r>
      <w:r w:rsidR="009B5213">
        <w:br/>
      </w:r>
      <w:r>
        <w:t>Negligence (Comparative Fault)</w:t>
      </w:r>
      <w:bookmarkEnd w:id="115"/>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BB475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BB475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6" w:name="_Toc42862052"/>
      <w:r w:rsidRPr="00274E8F">
        <w:fldChar w:fldCharType="end"/>
      </w:r>
      <w:r w:rsidR="009B5213">
        <w:br/>
      </w:r>
      <w:r>
        <w:t>Apportionment</w:t>
      </w:r>
      <w:bookmarkEnd w:id="116"/>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BB475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BB4758"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17" w:name="_Toc42862053"/>
      <w:r w:rsidRPr="00274E8F">
        <w:fldChar w:fldCharType="end"/>
      </w:r>
      <w:r w:rsidR="009B5213">
        <w:br/>
      </w:r>
      <w:r>
        <w:t>Negligence (Sudden Emergency)</w:t>
      </w:r>
      <w:bookmarkEnd w:id="117"/>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Saf.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BB4758"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BB4758"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18" w:name="_Toc42862054"/>
      <w:r w:rsidRPr="00274E8F">
        <w:fldChar w:fldCharType="end"/>
      </w:r>
      <w:r w:rsidR="009B5213">
        <w:br/>
      </w:r>
      <w:r>
        <w:t>Assumption of Risk</w:t>
      </w:r>
      <w:bookmarkEnd w:id="118"/>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BB475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BB4758"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19" w:name="_Toc42862055"/>
      <w:r w:rsidRPr="00274E8F">
        <w:fldChar w:fldCharType="end"/>
      </w:r>
      <w:r w:rsidR="009B5213">
        <w:br/>
      </w:r>
      <w:r>
        <w:t>Contract (Force Majeure)</w:t>
      </w:r>
      <w:bookmarkEnd w:id="119"/>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BB475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BB4758"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20" w:name="_Toc42862056"/>
      <w:r w:rsidRPr="00274E8F">
        <w:fldChar w:fldCharType="end"/>
      </w:r>
      <w:r w:rsidR="009B5213">
        <w:br/>
      </w:r>
      <w:r>
        <w:t>Contract (Duress)</w:t>
      </w:r>
      <w:bookmarkEnd w:id="120"/>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Philippine Exp. &amp; Foreign Loan Guarantee Corp. v. Chuidian</w:t>
      </w:r>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BB475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BB4758"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21" w:name="_Toc42862057"/>
      <w:r w:rsidRPr="00274E8F">
        <w:fldChar w:fldCharType="end"/>
      </w:r>
      <w:r w:rsidR="009B5213">
        <w:br/>
      </w:r>
      <w:r>
        <w:t>Contract (Fraud)</w:t>
      </w:r>
      <w:bookmarkEnd w:id="121"/>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BB4758"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BB47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2" w:name="_Toc42862058"/>
      <w:r w:rsidRPr="00274E8F">
        <w:fldChar w:fldCharType="end"/>
      </w:r>
      <w:r w:rsidR="009B5213">
        <w:br/>
      </w:r>
      <w:r>
        <w:t>Contract (Frustration of Purpose)</w:t>
      </w:r>
      <w:bookmarkEnd w:id="122"/>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BB47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23" w:name="_Toc42862059"/>
      <w:r w:rsidRPr="00274E8F">
        <w:fldChar w:fldCharType="end"/>
      </w:r>
      <w:r w:rsidR="009B5213">
        <w:br/>
      </w:r>
      <w:r>
        <w:t>Contract (Lack of Consideration)</w:t>
      </w:r>
      <w:bookmarkEnd w:id="123"/>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BB47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4" w:name="_Toc42862060"/>
      <w:r w:rsidRPr="00274E8F">
        <w:fldChar w:fldCharType="end"/>
      </w:r>
      <w:r w:rsidR="009B5213">
        <w:br/>
      </w:r>
      <w:r>
        <w:t>Contract (Failure of Consideration)</w:t>
      </w:r>
      <w:bookmarkEnd w:id="124"/>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BB47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25" w:name="_Toc42862061"/>
      <w:r w:rsidRPr="00274E8F">
        <w:fldChar w:fldCharType="end"/>
      </w:r>
      <w:r w:rsidR="009B5213">
        <w:br/>
      </w:r>
      <w:r>
        <w:t>Contract (Illegality)</w:t>
      </w:r>
      <w:bookmarkEnd w:id="125"/>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BB47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6" w:name="_Toc42862062"/>
      <w:r w:rsidRPr="00274E8F">
        <w:fldChar w:fldCharType="end"/>
      </w:r>
      <w:r w:rsidR="009B5213">
        <w:br/>
      </w:r>
      <w:r>
        <w:t>Contract (Impossibility)</w:t>
      </w:r>
      <w:bookmarkEnd w:id="126"/>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BB47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27" w:name="_Toc42862063"/>
      <w:r w:rsidRPr="00274E8F">
        <w:fldChar w:fldCharType="end"/>
      </w:r>
      <w:r w:rsidR="009B5213">
        <w:br/>
      </w:r>
      <w:r>
        <w:t>Contract (Impracticability)</w:t>
      </w:r>
      <w:bookmarkEnd w:id="127"/>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BB47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8" w:name="_Toc42862064"/>
      <w:r w:rsidRPr="00274E8F">
        <w:fldChar w:fldCharType="end"/>
      </w:r>
      <w:r w:rsidR="009B5213">
        <w:br/>
      </w:r>
      <w:r>
        <w:t>Contract (Mistake of Law)</w:t>
      </w:r>
      <w:bookmarkEnd w:id="128"/>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BB47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29" w:name="_Toc42862065"/>
      <w:r w:rsidRPr="00274E8F">
        <w:fldChar w:fldCharType="end"/>
      </w:r>
      <w:r w:rsidR="009B5213">
        <w:br/>
      </w:r>
      <w:r>
        <w:t>Contract (Mistake of Fact)</w:t>
      </w:r>
      <w:bookmarkEnd w:id="129"/>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BB47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0" w:name="_Toc42862066"/>
      <w:r w:rsidRPr="00274E8F">
        <w:fldChar w:fldCharType="end"/>
      </w:r>
      <w:r w:rsidR="009B5213">
        <w:br/>
      </w:r>
      <w:r>
        <w:t>Contract (Novation)</w:t>
      </w:r>
      <w:bookmarkEnd w:id="130"/>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BB47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31" w:name="_Toc42862067"/>
      <w:r w:rsidRPr="00274E8F">
        <w:fldChar w:fldCharType="end"/>
      </w:r>
      <w:r w:rsidR="009B5213">
        <w:br/>
      </w:r>
      <w:r>
        <w:t>Contract (Statute of Frauds)</w:t>
      </w:r>
      <w:bookmarkEnd w:id="131"/>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32" w:name="_Hlk41465682"/>
      <w:r w:rsidRPr="001C4BB2">
        <w:rPr>
          <w:rFonts w:cs="Times New Roman"/>
          <w:bCs/>
          <w:szCs w:val="24"/>
        </w:rPr>
        <w:t>§</w:t>
      </w:r>
      <w:bookmarkEnd w:id="132"/>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BB4758"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33" w:name="_Toc42862068"/>
      <w:r w:rsidRPr="00274E8F">
        <w:fldChar w:fldCharType="end"/>
      </w:r>
      <w:r w:rsidR="009B5213">
        <w:br/>
      </w:r>
      <w:r>
        <w:t>Contract (Unconscionability)</w:t>
      </w:r>
      <w:bookmarkEnd w:id="133"/>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BB47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34" w:name="_Toc42862069"/>
      <w:r w:rsidRPr="00274E8F">
        <w:fldChar w:fldCharType="end"/>
      </w:r>
      <w:r w:rsidR="009B5213">
        <w:br/>
      </w:r>
      <w:r>
        <w:t>Contract (Undue Influence)</w:t>
      </w:r>
      <w:bookmarkEnd w:id="134"/>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BB47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35" w:name="_Toc42862070"/>
      <w:r w:rsidRPr="00274E8F">
        <w:fldChar w:fldCharType="end"/>
      </w:r>
      <w:r w:rsidR="009B5213">
        <w:br/>
      </w:r>
      <w:r>
        <w:t>Contract (Accord and Satisfaction)</w:t>
      </w:r>
      <w:bookmarkEnd w:id="135"/>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BB47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36" w:name="_Toc42862071"/>
      <w:r w:rsidRPr="00274E8F">
        <w:fldChar w:fldCharType="end"/>
      </w:r>
      <w:r w:rsidR="009B5213">
        <w:br/>
      </w:r>
      <w:r>
        <w:t>Waiver</w:t>
      </w:r>
      <w:bookmarkEnd w:id="136"/>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BB47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37" w:name="_Toc42862072"/>
      <w:r w:rsidRPr="00274E8F">
        <w:fldChar w:fldCharType="end"/>
      </w:r>
      <w:r w:rsidR="002970B7">
        <w:br/>
      </w:r>
      <w:r>
        <w:t>Failure to Mitigate</w:t>
      </w:r>
      <w:bookmarkEnd w:id="137"/>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BB47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38" w:name="_Toc42862073"/>
      <w:r w:rsidRPr="00274E8F">
        <w:fldChar w:fldCharType="end"/>
      </w:r>
      <w:r w:rsidR="002970B7">
        <w:br/>
      </w:r>
      <w:r>
        <w:t>Lack of Damages</w:t>
      </w:r>
      <w:bookmarkEnd w:id="138"/>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BB47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9" w:name="_Toc42862074"/>
      <w:r w:rsidRPr="00274E8F">
        <w:fldChar w:fldCharType="end"/>
      </w:r>
      <w:r w:rsidR="002970B7">
        <w:br/>
      </w:r>
      <w:r>
        <w:t>Failure to State a Claim</w:t>
      </w:r>
      <w:bookmarkEnd w:id="139"/>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BB47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40" w:name="_Toc42862075"/>
      <w:r w:rsidRPr="00274E8F">
        <w:fldChar w:fldCharType="end"/>
      </w:r>
      <w:r w:rsidR="002970B7">
        <w:br/>
      </w:r>
      <w:r>
        <w:t>No Causation</w:t>
      </w:r>
      <w:bookmarkEnd w:id="140"/>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BB47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41" w:name="_Toc42862076"/>
      <w:r w:rsidRPr="00274E8F">
        <w:fldChar w:fldCharType="end"/>
      </w:r>
      <w:r w:rsidR="002970B7">
        <w:br/>
      </w:r>
      <w:r>
        <w:t>Justification</w:t>
      </w:r>
      <w:bookmarkEnd w:id="141"/>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2"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Richardson v. La Rancherita</w:t>
      </w:r>
      <w:r w:rsidRPr="00646E4E">
        <w:rPr>
          <w:rFonts w:cs="Times New Roman"/>
          <w:bCs/>
          <w:szCs w:val="24"/>
        </w:rPr>
        <w:t xml:space="preserve"> (1979) 98 Cal.App.3d 73.)</w:t>
      </w:r>
      <w:bookmarkEnd w:id="142"/>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BB4758"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43" w:name="_Toc42862077"/>
      <w:r w:rsidRPr="00274E8F">
        <w:fldChar w:fldCharType="end"/>
      </w:r>
      <w:r w:rsidR="002970B7">
        <w:br/>
      </w:r>
      <w:r>
        <w:t>Ratification</w:t>
      </w:r>
      <w:bookmarkEnd w:id="143"/>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44"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Cruz v. HomeBase</w:t>
      </w:r>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44"/>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BB47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45" w:name="_Toc42862078"/>
      <w:r w:rsidRPr="00274E8F">
        <w:fldChar w:fldCharType="end"/>
      </w:r>
      <w:r w:rsidR="002970B7">
        <w:br/>
      </w:r>
      <w:r>
        <w:t>Litigation Privilege (Civ. Code, § 47)</w:t>
      </w:r>
      <w:bookmarkEnd w:id="145"/>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Frisk v. Marrihew</w:t>
      </w:r>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BB47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46" w:name="_Toc42862079"/>
      <w:r w:rsidRPr="00274E8F">
        <w:fldChar w:fldCharType="end"/>
      </w:r>
      <w:r w:rsidR="002970B7">
        <w:br/>
      </w:r>
      <w:r>
        <w:t>Consent</w:t>
      </w:r>
      <w:bookmarkEnd w:id="146"/>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BB47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7" w:name="_Toc42862080"/>
      <w:r w:rsidRPr="00274E8F">
        <w:fldChar w:fldCharType="end"/>
      </w:r>
      <w:r w:rsidR="002970B7">
        <w:br/>
      </w:r>
      <w:r>
        <w:t>Necessity</w:t>
      </w:r>
      <w:bookmarkEnd w:id="147"/>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BB47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48" w:name="_Toc42862081"/>
      <w:r w:rsidRPr="00274E8F">
        <w:fldChar w:fldCharType="end"/>
      </w:r>
      <w:r w:rsidR="002970B7">
        <w:br/>
      </w:r>
      <w:r>
        <w:t>Private Necessity</w:t>
      </w:r>
      <w:bookmarkEnd w:id="148"/>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BB47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BB47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49" w:name="_Toc42862082"/>
      <w:r w:rsidRPr="00274E8F">
        <w:fldChar w:fldCharType="end"/>
      </w:r>
      <w:r w:rsidR="002970B7">
        <w:br/>
      </w:r>
      <w:r>
        <w:t>Equitable Easement</w:t>
      </w:r>
      <w:bookmarkEnd w:id="149"/>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“[b]ecause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BB475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BB4758"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50" w:name="_Toc42862083"/>
      <w:r w:rsidRPr="00020852">
        <w:fldChar w:fldCharType="end"/>
      </w:r>
      <w:r w:rsidR="002970B7">
        <w:br/>
      </w:r>
      <w:r w:rsidR="00B77716" w:rsidRPr="00020852">
        <w:t>STRATEGIC CONSIDERATIONS</w:t>
      </w:r>
      <w:bookmarkEnd w:id="150"/>
    </w:p>
    <w:p w14:paraId="16FAE3F5" w14:textId="77777777" w:rsidR="00AA0D36" w:rsidRPr="005E0519" w:rsidRDefault="00BB4758"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51" w:name="_Toc53565571"/>
      <w:r w:rsidRPr="002F7882">
        <w:rPr>
          <w:color w:val="C00000"/>
        </w:rPr>
        <w:fldChar w:fldCharType="end"/>
      </w:r>
      <w:r w:rsidRPr="002F7882">
        <w:rPr>
          <w:color w:val="C00000"/>
        </w:rPr>
        <w:br/>
        <w:t>Statute of Limitations</w:t>
      </w:r>
      <w:bookmarkEnd w:id="151"/>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BB4758"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52" w:name="_Toc42862084"/>
      <w:r w:rsidRPr="00020852">
        <w:fldChar w:fldCharType="end"/>
      </w:r>
      <w:r w:rsidR="002970B7">
        <w:br/>
      </w:r>
      <w:r w:rsidRPr="00020852">
        <w:t>Applicability of Davis-Stirling Act</w:t>
      </w:r>
      <w:bookmarkEnd w:id="152"/>
    </w:p>
    <w:p w14:paraId="3C6790CD" w14:textId="77777777" w:rsidR="00DF1B53" w:rsidRPr="00020852" w:rsidRDefault="00BB4758"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BB4758"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BB4758"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BB4758"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BB4758"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BB4758"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53" w:name="_Toc42862086"/>
      <w:r w:rsidRPr="00020852">
        <w:fldChar w:fldCharType="end"/>
      </w:r>
      <w:r w:rsidR="002970B7">
        <w:br/>
      </w:r>
      <w:r w:rsidR="00184ADF" w:rsidRPr="00020852">
        <w:t>Jurisdiction</w:t>
      </w:r>
      <w:bookmarkEnd w:id="153"/>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4" w:name="_Toc42862087"/>
      <w:r w:rsidRPr="00020852">
        <w:fldChar w:fldCharType="end"/>
      </w:r>
      <w:r w:rsidR="002970B7">
        <w:br/>
      </w:r>
      <w:r w:rsidR="00C53B37" w:rsidRPr="00020852">
        <w:t>Arbitration</w:t>
      </w:r>
      <w:bookmarkEnd w:id="154"/>
    </w:p>
    <w:bookmarkStart w:id="155" w:name="_Hlk53658305"/>
    <w:p w14:paraId="5B261150" w14:textId="2505731A" w:rsidR="00C53B37" w:rsidRPr="00020852" w:rsidRDefault="00BB4758"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55"/>
    </w:p>
    <w:p w14:paraId="7BDB493A" w14:textId="77777777" w:rsidR="00745226" w:rsidRDefault="00BB4758"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56" w:name="_Hlk41900326"/>
      <w:r w:rsidR="00C53B37" w:rsidRPr="00020852">
        <w:rPr>
          <w:rFonts w:cs="Times New Roman"/>
          <w:bCs/>
          <w:szCs w:val="24"/>
        </w:rPr>
        <w:t xml:space="preserve">of the CC&amp;Rs contains </w:t>
      </w:r>
      <w:bookmarkStart w:id="157"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57"/>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56"/>
    </w:p>
    <w:p w14:paraId="5B9B612E" w14:textId="681B56BC" w:rsidR="00C53B37" w:rsidRPr="00020852" w:rsidRDefault="00BB4758"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BB4758"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58" w:name="_Hlk41900374"/>
      <w:bookmarkStart w:id="159" w:name="_Hlk41900647"/>
      <w:r w:rsidRPr="00020852">
        <w:rPr>
          <w:rFonts w:cs="Times New Roman"/>
          <w:bCs/>
          <w:szCs w:val="24"/>
        </w:rPr>
        <w:t xml:space="preserve">Since there is no binding arbitration provision in the CC&amp;Rs, any litigation related to the dispute must take place in </w:t>
      </w:r>
      <w:bookmarkEnd w:id="158"/>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59"/>
      <w:r w:rsidRPr="00020852">
        <w:rPr>
          <w:rFonts w:cs="Times New Roman"/>
          <w:bCs/>
          <w:szCs w:val="24"/>
        </w:rPr>
        <w:t xml:space="preserve"> </w:t>
      </w:r>
    </w:p>
    <w:p w14:paraId="57CFB74E" w14:textId="5A6A05DD" w:rsidR="00C53B37" w:rsidRPr="00020852" w:rsidRDefault="00BB4758"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60" w:name="_Toc42862088"/>
      <w:r w:rsidRPr="00020852">
        <w:fldChar w:fldCharType="end"/>
      </w:r>
      <w:r w:rsidR="002970B7">
        <w:br/>
      </w:r>
      <w:r w:rsidRPr="00020852">
        <w:t>Personal Jurisdiction</w:t>
      </w:r>
      <w:bookmarkEnd w:id="160"/>
    </w:p>
    <w:p w14:paraId="32653B44" w14:textId="6751181B" w:rsidR="00702005" w:rsidRPr="00020852" w:rsidRDefault="00BB4758"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61"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61"/>
    </w:p>
    <w:p w14:paraId="721893E1" w14:textId="488FAC1B" w:rsidR="00702005" w:rsidRPr="00020852" w:rsidRDefault="00BB4758"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BB4758"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BB4758"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62" w:name="_Toc42862089"/>
      <w:r w:rsidRPr="00020852">
        <w:fldChar w:fldCharType="end"/>
      </w:r>
      <w:r w:rsidR="002970B7">
        <w:br/>
      </w:r>
      <w:r w:rsidRPr="00020852">
        <w:t>Subject Matter Jurisdiction</w:t>
      </w:r>
      <w:bookmarkEnd w:id="162"/>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63" w:name="_Hlk43282553"/>
    <w:bookmarkStart w:id="164" w:name="_Hlk43294078"/>
    <w:p w14:paraId="0F1B2C1F" w14:textId="3137246C" w:rsidR="00F410A2" w:rsidRDefault="00BB4758"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63"/>
          <w:r w:rsidR="00F410A2" w:rsidRPr="00E36359">
            <w:rPr>
              <w:rFonts w:cs="Times New Roman"/>
              <w:color w:val="C92C2C"/>
              <w:szCs w:val="24"/>
            </w:rPr>
            <w:t xml:space="preserve"> </w:t>
          </w:r>
        </w:sdtContent>
      </w:sdt>
    </w:p>
    <w:p w14:paraId="2B7D1EB9" w14:textId="0AFEA4C2" w:rsidR="00422154" w:rsidRDefault="00BB4758"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65" w:name="_Hlk43278950"/>
    <w:p w14:paraId="69B186E7" w14:textId="009A5021" w:rsidR="00422154" w:rsidRDefault="00BB4758"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BB4758"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BB4758"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BB4758"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65"/>
    </w:p>
    <w:p w14:paraId="1CA0B04D" w14:textId="55DDAE65" w:rsidR="00F410A2" w:rsidRDefault="00BB4758"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BB4758"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BB4758"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BB4758"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BB4758"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BB4758"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BB4758"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BB4758"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BB4758"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64"/>
    </w:p>
    <w:p w14:paraId="05774AFE" w14:textId="5B80288E" w:rsidR="001A4FFC" w:rsidRPr="00DB29DE" w:rsidRDefault="00BB4758"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66" w:name="_Toc42862091"/>
      <w:r w:rsidRPr="00020852">
        <w:fldChar w:fldCharType="end"/>
      </w:r>
      <w:r w:rsidR="002970B7">
        <w:br/>
      </w:r>
      <w:r w:rsidRPr="00020852">
        <w:t>Anti-SLAPP Analysis</w:t>
      </w:r>
      <w:bookmarkEnd w:id="166"/>
    </w:p>
    <w:p w14:paraId="5B72287F" w14:textId="77777777" w:rsidR="0088378A" w:rsidRDefault="00BB4758"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Pr="00025772">
        <w:rPr>
          <w:rFonts w:cs="Times New Roman"/>
          <w:i/>
          <w:iCs/>
        </w:rPr>
        <w:t>Colyear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r w:rsidRPr="00A909DE">
        <w:rPr>
          <w:rFonts w:cs="Times New Roman"/>
          <w:i/>
          <w:iCs/>
        </w:rPr>
        <w:t>Equilon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BB4758"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BB4758"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67"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67"/>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68"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68"/>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69"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00597F54" w:rsidRPr="00025772">
        <w:rPr>
          <w:rFonts w:cs="Times New Roman"/>
          <w:i/>
          <w:iCs/>
        </w:rPr>
        <w:t>Colyear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69"/>
    </w:p>
    <w:p w14:paraId="6DD62A2F" w14:textId="41316E69" w:rsidR="00971848" w:rsidRDefault="00B20D9F" w:rsidP="00612C9C">
      <w:pPr>
        <w:spacing w:after="264"/>
        <w:ind w:left="1080" w:hanging="360"/>
        <w:rPr>
          <w:rFonts w:cs="Times New Roman"/>
        </w:rPr>
      </w:pPr>
      <w:r>
        <w:rPr>
          <w:rFonts w:cs="Times New Roman"/>
        </w:rPr>
        <w:t xml:space="preserve">—  </w:t>
      </w:r>
      <w:bookmarkStart w:id="170"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70"/>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71"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r w:rsidR="00A909DE" w:rsidRPr="00A909DE">
        <w:rPr>
          <w:rFonts w:cs="Times New Roman"/>
          <w:i/>
          <w:iCs/>
        </w:rPr>
        <w:t>Equilon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71"/>
    </w:p>
    <w:p w14:paraId="06356D77" w14:textId="04FF36D6" w:rsidR="00026797" w:rsidRDefault="00026797" w:rsidP="006B1269">
      <w:pPr>
        <w:spacing w:after="264"/>
        <w:ind w:left="1080" w:hanging="360"/>
        <w:rPr>
          <w:rFonts w:cs="Times New Roman"/>
        </w:rPr>
      </w:pPr>
      <w:r>
        <w:rPr>
          <w:rFonts w:cs="Times New Roman"/>
        </w:rPr>
        <w:t xml:space="preserve">—  </w:t>
      </w:r>
      <w:bookmarkStart w:id="172"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2"/>
    </w:p>
    <w:p w14:paraId="5056994B" w14:textId="739EE89C" w:rsidR="00026797" w:rsidRDefault="00026797" w:rsidP="00026797">
      <w:pPr>
        <w:spacing w:after="264"/>
        <w:ind w:left="1350" w:hanging="270"/>
        <w:rPr>
          <w:rFonts w:cs="Times New Roman"/>
        </w:rPr>
      </w:pPr>
      <w:r>
        <w:rPr>
          <w:rFonts w:cs="Times New Roman"/>
        </w:rPr>
        <w:t xml:space="preserve">•   </w:t>
      </w:r>
      <w:bookmarkStart w:id="173" w:name="_Hlk42677980"/>
      <w:r w:rsidRPr="00026797">
        <w:rPr>
          <w:rFonts w:cs="Times New Roman"/>
        </w:rPr>
        <w:t>Any statement (written or oral) or document generated in connection with (or as part of):</w:t>
      </w:r>
      <w:bookmarkEnd w:id="173"/>
    </w:p>
    <w:p w14:paraId="324E9EE9" w14:textId="01CBF807" w:rsidR="00026797" w:rsidRDefault="00026797" w:rsidP="00026797">
      <w:pPr>
        <w:spacing w:after="264"/>
        <w:ind w:left="1710" w:hanging="360"/>
        <w:rPr>
          <w:rFonts w:cs="Times New Roman"/>
        </w:rPr>
      </w:pPr>
      <w:r>
        <w:rPr>
          <w:rFonts w:cs="Times New Roman"/>
        </w:rPr>
        <w:t xml:space="preserve">→  </w:t>
      </w:r>
      <w:bookmarkStart w:id="174" w:name="_Hlk42678003"/>
      <w:r w:rsidRPr="00026797">
        <w:rPr>
          <w:rFonts w:cs="Times New Roman"/>
        </w:rPr>
        <w:t>Any official proceedings authorized by law—e.g., legislative, executive, or judicial proceedings. (Code Civ. Proc., § 425.16(e)(1).)</w:t>
      </w:r>
      <w:bookmarkEnd w:id="174"/>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5" w:name="_Hlk42678038"/>
      <w:r w:rsidRPr="00026797">
        <w:rPr>
          <w:rFonts w:cs="Times New Roman"/>
        </w:rPr>
        <w:t>issue under consideration or review by a legislative, executive, or judicial body.</w:t>
      </w:r>
      <w:bookmarkEnd w:id="175"/>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6" w:name="_Hlk42678099"/>
      <w:r w:rsidRPr="00026797">
        <w:rPr>
          <w:rFonts w:cs="Times New Roman"/>
        </w:rPr>
        <w:t>Any statement (written or oral) or document made in a place open to the public (or in a public forum) and made in connection with an issue of public interest. (Code Civ. Proc., § 425.16(e)(3).)</w:t>
      </w:r>
      <w:bookmarkEnd w:id="176"/>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7"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7"/>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78"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78"/>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r w:rsidRPr="00DA40C1">
        <w:rPr>
          <w:rFonts w:cs="Times New Roman"/>
          <w:i/>
          <w:iCs/>
        </w:rPr>
        <w:t>Navellier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BB4758"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BB4758"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79" w:name="_Hlk38346361"/>
          <w:r w:rsidR="00FB038F" w:rsidRPr="00264492">
            <w:rPr>
              <w:rStyle w:val="operator1"/>
              <w:rFonts w:eastAsia="Times New Roman"/>
            </w:rPr>
            <w:t>and</w:t>
          </w:r>
          <w:bookmarkEnd w:id="179"/>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BB4758"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BB4758"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BB4758"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BB4758"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BB4758"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BB4758"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BB4758"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r w:rsidR="00B80F98" w:rsidRPr="002A084B">
        <w:rPr>
          <w:rFonts w:cs="Times New Roman"/>
          <w:i/>
          <w:iCs/>
          <w:szCs w:val="24"/>
        </w:rPr>
        <w:t>Kurwa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DuCharme v. Internat.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r w:rsidR="00534B58" w:rsidRPr="00534B58">
        <w:rPr>
          <w:rFonts w:cs="Times New Roman"/>
          <w:i/>
          <w:iCs/>
          <w:szCs w:val="24"/>
        </w:rPr>
        <w:t>Kronemyer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BB4758"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DuCharme v. Internat.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All One God Faith, Inc. v. Organic and Sustainable Industry Stds., Inc.</w:t>
      </w:r>
      <w:r w:rsidR="002B46C2" w:rsidRPr="00D07B02">
        <w:rPr>
          <w:rFonts w:cs="Times New Roman"/>
          <w:szCs w:val="24"/>
        </w:rPr>
        <w:t xml:space="preserve"> (2010) </w:t>
      </w:r>
      <w:bookmarkStart w:id="180"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80"/>
    </w:p>
    <w:p w14:paraId="2A1FB7DD" w14:textId="6805BE7F" w:rsidR="005729D6" w:rsidRDefault="00BB4758"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BB4758"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BB4758"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DuCharme v. Internat.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All One God Faith, Inc. v. Organic and Sustainable Industry Stds.,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BB4758"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BB4758"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BB4758"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BB4758"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81" w:name="_Toc42862090"/>
      <w:r w:rsidRPr="00020852">
        <w:fldChar w:fldCharType="end"/>
      </w:r>
      <w:r>
        <w:br/>
      </w:r>
      <w:r w:rsidRPr="00020852">
        <w:t>Pre-Filing Requirements</w:t>
      </w:r>
      <w:bookmarkEnd w:id="181"/>
    </w:p>
    <w:p w14:paraId="6248B168" w14:textId="23D307CF" w:rsidR="00A35502" w:rsidRPr="00020852" w:rsidRDefault="00BB4758"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BB475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BB4758"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BB4758"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BB4758"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BB475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BB4758"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BB475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BB4758"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BB475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BB4758"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BB475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82" w:name="_Toc42862085"/>
      <w:r w:rsidRPr="00020852">
        <w:fldChar w:fldCharType="end"/>
      </w:r>
      <w:r>
        <w:br/>
      </w:r>
      <w:r w:rsidRPr="00020852">
        <w:t>Attorneys’ Fees and Costs</w:t>
      </w:r>
      <w:bookmarkEnd w:id="182"/>
    </w:p>
    <w:p w14:paraId="3F7F4487" w14:textId="7EBD735F" w:rsidR="00C70AD9" w:rsidRDefault="00BB4758"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A35502" w:rsidRPr="00020852">
            <w:rPr>
              <w:rFonts w:cs="Times New Roman"/>
              <w:color w:val="C92C2C"/>
              <w:szCs w:val="24"/>
            </w:rPr>
            <w:t xml:space="preserve">yn_ds_fees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BB475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BB4758"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A35502" w:rsidRPr="00020852">
            <w:rPr>
              <w:rFonts w:cs="Times New Roman"/>
              <w:color w:val="C92C2C"/>
              <w:szCs w:val="24"/>
            </w:rPr>
            <w:t xml:space="preserve">yn_ccr_fees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A35502" w:rsidRPr="00020852">
            <w:rPr>
              <w:rFonts w:cs="Times New Roman"/>
              <w:color w:val="C92C2C"/>
              <w:szCs w:val="24"/>
            </w:rPr>
            <w:t xml:space="preserve">yn_ds_fees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BB475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BB4758"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A35502" w:rsidRPr="00020852">
            <w:rPr>
              <w:rFonts w:cs="Times New Roman"/>
              <w:color w:val="C92C2C"/>
              <w:szCs w:val="24"/>
            </w:rPr>
            <w:t xml:space="preserve">yn_ccr_fees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A35502" w:rsidRPr="00020852">
            <w:rPr>
              <w:rFonts w:cs="Times New Roman"/>
              <w:color w:val="C92C2C"/>
              <w:szCs w:val="24"/>
            </w:rPr>
            <w:t xml:space="preserve">yn_ds_fees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BB4758"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BB4758"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A35502" w:rsidRPr="00020852">
            <w:rPr>
              <w:rFonts w:cs="Times New Roman"/>
              <w:color w:val="C92C2C"/>
              <w:szCs w:val="24"/>
            </w:rPr>
            <w:t xml:space="preserve">yn_ccr_fees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A35502" w:rsidRPr="00020852">
            <w:rPr>
              <w:rFonts w:cs="Times New Roman"/>
              <w:color w:val="C92C2C"/>
              <w:szCs w:val="24"/>
            </w:rPr>
            <w:t xml:space="preserve">yn_ds_fees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BB4758"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83"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84"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84"/>
    </w:p>
    <w:p w14:paraId="0E7FD39D" w14:textId="5CB84CD9" w:rsidR="0057244F" w:rsidRDefault="00BB4758" w:rsidP="00ED253D">
      <w:pPr>
        <w:spacing w:after="264"/>
      </w:pPr>
      <w:sdt>
        <w:sdtPr>
          <w:alias w:val="Field"/>
          <w:tag w:val="FlowField"/>
          <w:id w:val="-204880823"/>
          <w:placeholder>
            <w:docPart w:val="6014A9934DE7404598D6D5C52E479388"/>
          </w:placeholder>
          <w15:color w:val="157DEF"/>
        </w:sdtPr>
        <w:sdtEndPr/>
        <w:sdtContent>
          <w:r w:rsidR="00DC1F51" w:rsidRPr="00C70AD9">
            <w:t>{{ textarea_final_thoughts</w:t>
          </w:r>
          <w:r w:rsidR="002A00E7" w:rsidRPr="00C70AD9">
            <w:t>|parse_new_lines</w:t>
          </w:r>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83"/>
    </w:p>
    <w:p w14:paraId="5828B9B5" w14:textId="61325DEF" w:rsidR="00187D06" w:rsidRDefault="002A00E7" w:rsidP="001257C8">
      <w:pPr>
        <w:pStyle w:val="Line"/>
      </w:pPr>
      <w:bookmarkStart w:id="185" w:name="_Hlk43439444"/>
      <w:r w:rsidRPr="005C5314">
        <w:t>________________________________</w:t>
      </w:r>
      <w:bookmarkEnd w:id="185"/>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554C" w14:textId="77777777" w:rsidR="00481FFA" w:rsidRDefault="00481FFA" w:rsidP="007B1C23">
      <w:pPr>
        <w:spacing w:after="264"/>
      </w:pPr>
      <w:r>
        <w:separator/>
      </w:r>
    </w:p>
    <w:p w14:paraId="03181157" w14:textId="77777777" w:rsidR="00481FFA" w:rsidRDefault="00481FFA">
      <w:pPr>
        <w:spacing w:after="264"/>
      </w:pPr>
    </w:p>
  </w:endnote>
  <w:endnote w:type="continuationSeparator" w:id="0">
    <w:p w14:paraId="26E9F94E" w14:textId="77777777" w:rsidR="00481FFA" w:rsidRDefault="00481FFA" w:rsidP="007B1C23">
      <w:pPr>
        <w:spacing w:after="264"/>
      </w:pPr>
      <w:r>
        <w:continuationSeparator/>
      </w:r>
    </w:p>
    <w:p w14:paraId="790DEF5D" w14:textId="77777777" w:rsidR="00481FFA" w:rsidRDefault="00481FFA">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BB4758"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7895" w14:textId="77777777" w:rsidR="00481FFA" w:rsidRDefault="00481FFA" w:rsidP="007B1C23">
      <w:pPr>
        <w:spacing w:after="264"/>
      </w:pPr>
      <w:r>
        <w:separator/>
      </w:r>
    </w:p>
    <w:p w14:paraId="600ED793" w14:textId="77777777" w:rsidR="00481FFA" w:rsidRDefault="00481FFA">
      <w:pPr>
        <w:spacing w:after="264"/>
      </w:pPr>
    </w:p>
  </w:footnote>
  <w:footnote w:type="continuationSeparator" w:id="0">
    <w:p w14:paraId="704708A3" w14:textId="77777777" w:rsidR="00481FFA" w:rsidRDefault="00481FFA" w:rsidP="007B1C23">
      <w:pPr>
        <w:spacing w:after="264"/>
      </w:pPr>
      <w:r>
        <w:continuationSeparator/>
      </w:r>
    </w:p>
    <w:p w14:paraId="70234CDF" w14:textId="77777777" w:rsidR="00481FFA" w:rsidRDefault="00481FFA">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6C90"/>
    <w:rsid w:val="001A6D43"/>
    <w:rsid w:val="001B1FE4"/>
    <w:rsid w:val="001B2206"/>
    <w:rsid w:val="001B2429"/>
    <w:rsid w:val="001B5647"/>
    <w:rsid w:val="001B6415"/>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6389B"/>
    <w:rsid w:val="00463FCC"/>
    <w:rsid w:val="004645FC"/>
    <w:rsid w:val="0046481D"/>
    <w:rsid w:val="0046733B"/>
    <w:rsid w:val="004709D6"/>
    <w:rsid w:val="00481FFA"/>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1B50"/>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84425"/>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C7010"/>
    <w:rsid w:val="00ED00FE"/>
    <w:rsid w:val="00ED253D"/>
    <w:rsid w:val="00ED6719"/>
    <w:rsid w:val="00EE48D3"/>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C6029"/>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000000"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000000"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000000"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000000"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000000"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000000"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000000"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000000"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000000"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000000"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000000"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000000"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000000"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000000"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000000"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000000"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000000" w:rsidRDefault="000108FD" w:rsidP="000108FD">
          <w:pPr>
            <w:pStyle w:val="E1826268A7794605A6410A6DBB58DABF"/>
          </w:pPr>
          <w:r w:rsidRPr="000D4732">
            <w:rPr>
              <w:rStyle w:val="PlaceholderText"/>
            </w:rPr>
            <w:t>Click or tap here to enter text.</w:t>
          </w:r>
        </w:p>
      </w:docPartBody>
    </w:docPart>
    <w:docPart>
      <w:docPartPr>
        <w:name w:val="9D571604B4634A84BC073E65FDAEE1EE"/>
        <w:category>
          <w:name w:val="General"/>
          <w:gallery w:val="placeholder"/>
        </w:category>
        <w:types>
          <w:type w:val="bbPlcHdr"/>
        </w:types>
        <w:behaviors>
          <w:behavior w:val="content"/>
        </w:behaviors>
        <w:guid w:val="{F1187136-B164-4E0A-A4A9-1B7FD949BA90}"/>
      </w:docPartPr>
      <w:docPartBody>
        <w:p w:rsidR="00000000" w:rsidRDefault="000108FD" w:rsidP="000108FD">
          <w:pPr>
            <w:pStyle w:val="9D571604B4634A84BC073E65FDAEE1EE"/>
          </w:pPr>
          <w:r w:rsidRPr="00404A3B">
            <w:rPr>
              <w:rStyle w:val="PlaceholderText"/>
            </w:rPr>
            <w:t>Click or tap here to enter text.</w:t>
          </w:r>
        </w:p>
      </w:docPartBody>
    </w:docPart>
    <w:docPart>
      <w:docPartPr>
        <w:name w:val="9791D4042F95465796DF19CF47C6EF9A"/>
        <w:category>
          <w:name w:val="General"/>
          <w:gallery w:val="placeholder"/>
        </w:category>
        <w:types>
          <w:type w:val="bbPlcHdr"/>
        </w:types>
        <w:behaviors>
          <w:behavior w:val="content"/>
        </w:behaviors>
        <w:guid w:val="{507868F1-E5EF-40B9-ADDF-68EBBE42DA98}"/>
      </w:docPartPr>
      <w:docPartBody>
        <w:p w:rsidR="00000000" w:rsidRDefault="000108FD" w:rsidP="000108FD">
          <w:pPr>
            <w:pStyle w:val="9791D4042F95465796DF19CF47C6EF9A"/>
          </w:pPr>
          <w:r w:rsidRPr="00F722FF">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000000"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000000"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000000"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000000"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000000"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000000"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000000"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000000"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000000"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000000" w:rsidRDefault="000108FD" w:rsidP="000108FD">
          <w:pPr>
            <w:pStyle w:val="932D7D02E6DE48DFAE39EB5DA482E2CE"/>
          </w:pPr>
          <w:r w:rsidRPr="00F722FF">
            <w:rPr>
              <w:rStyle w:val="PlaceholderText"/>
            </w:rPr>
            <w:t>Click or tap here to enter text.</w:t>
          </w:r>
        </w:p>
      </w:docPartBody>
    </w:docPart>
    <w:docPart>
      <w:docPartPr>
        <w:name w:val="E78520F1F36B4F9690366132B874FDFD"/>
        <w:category>
          <w:name w:val="General"/>
          <w:gallery w:val="placeholder"/>
        </w:category>
        <w:types>
          <w:type w:val="bbPlcHdr"/>
        </w:types>
        <w:behaviors>
          <w:behavior w:val="content"/>
        </w:behaviors>
        <w:guid w:val="{D7841AF5-BAA4-4A41-9457-A606F5B536EA}"/>
      </w:docPartPr>
      <w:docPartBody>
        <w:p w:rsidR="00000000" w:rsidRDefault="000108FD" w:rsidP="000108FD">
          <w:pPr>
            <w:pStyle w:val="E78520F1F36B4F9690366132B874FDFD"/>
          </w:pPr>
          <w:r w:rsidRPr="00404A3B">
            <w:rPr>
              <w:rStyle w:val="PlaceholderText"/>
            </w:rPr>
            <w:t>Click or tap here to enter text.</w:t>
          </w:r>
        </w:p>
      </w:docPartBody>
    </w:docPart>
    <w:docPart>
      <w:docPartPr>
        <w:name w:val="6C8F41813875411AB3877F5617E7B902"/>
        <w:category>
          <w:name w:val="General"/>
          <w:gallery w:val="placeholder"/>
        </w:category>
        <w:types>
          <w:type w:val="bbPlcHdr"/>
        </w:types>
        <w:behaviors>
          <w:behavior w:val="content"/>
        </w:behaviors>
        <w:guid w:val="{8BEF83E7-2AE9-4AC4-ADFD-FAC2A172FA2F}"/>
      </w:docPartPr>
      <w:docPartBody>
        <w:p w:rsidR="00000000" w:rsidRDefault="000108FD" w:rsidP="000108FD">
          <w:pPr>
            <w:pStyle w:val="6C8F41813875411AB3877F5617E7B902"/>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000000"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000000"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000000"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000000" w:rsidRDefault="000108FD" w:rsidP="000108FD">
          <w:pPr>
            <w:pStyle w:val="1AE897821D7644A9B641244A6E826B56"/>
          </w:pPr>
          <w:r w:rsidRPr="00F722FF">
            <w:rPr>
              <w:rStyle w:val="PlaceholderText"/>
            </w:rPr>
            <w:t>Click or tap here to enter text.</w:t>
          </w:r>
        </w:p>
      </w:docPartBody>
    </w:docPart>
    <w:docPart>
      <w:docPartPr>
        <w:name w:val="7A9665157E654ECCA46FB5A6820FA4B3"/>
        <w:category>
          <w:name w:val="General"/>
          <w:gallery w:val="placeholder"/>
        </w:category>
        <w:types>
          <w:type w:val="bbPlcHdr"/>
        </w:types>
        <w:behaviors>
          <w:behavior w:val="content"/>
        </w:behaviors>
        <w:guid w:val="{751525CD-81B1-44E6-ACAB-FD464E692576}"/>
      </w:docPartPr>
      <w:docPartBody>
        <w:p w:rsidR="00000000" w:rsidRDefault="000108FD" w:rsidP="000108FD">
          <w:pPr>
            <w:pStyle w:val="7A9665157E654ECCA46FB5A6820FA4B3"/>
          </w:pPr>
          <w:r w:rsidRPr="00404A3B">
            <w:rPr>
              <w:rStyle w:val="PlaceholderText"/>
            </w:rPr>
            <w:t>Click or tap here to enter text.</w:t>
          </w:r>
        </w:p>
      </w:docPartBody>
    </w:docPart>
    <w:docPart>
      <w:docPartPr>
        <w:name w:val="8B1356FF76D749D7AFF734A5DB92AB19"/>
        <w:category>
          <w:name w:val="General"/>
          <w:gallery w:val="placeholder"/>
        </w:category>
        <w:types>
          <w:type w:val="bbPlcHdr"/>
        </w:types>
        <w:behaviors>
          <w:behavior w:val="content"/>
        </w:behaviors>
        <w:guid w:val="{F27CDC37-E0C5-44A8-83FD-860B67CD3CD7}"/>
      </w:docPartPr>
      <w:docPartBody>
        <w:p w:rsidR="00000000" w:rsidRDefault="000108FD" w:rsidP="000108FD">
          <w:pPr>
            <w:pStyle w:val="8B1356FF76D749D7AFF734A5DB92AB19"/>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000000"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000000"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000000"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000000"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000000"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000000" w:rsidRDefault="000108FD" w:rsidP="000108FD">
          <w:pPr>
            <w:pStyle w:val="D0DD4F5E37DB497EAE2C79C3D93085FB"/>
          </w:pPr>
          <w:r w:rsidRPr="00F722FF">
            <w:rPr>
              <w:rStyle w:val="PlaceholderText"/>
            </w:rPr>
            <w:t>Click or tap here to enter text.</w:t>
          </w:r>
        </w:p>
      </w:docPartBody>
    </w:docPart>
    <w:docPart>
      <w:docPartPr>
        <w:name w:val="A0D3F1F11D7043E6BBD77CC8EB1A8588"/>
        <w:category>
          <w:name w:val="General"/>
          <w:gallery w:val="placeholder"/>
        </w:category>
        <w:types>
          <w:type w:val="bbPlcHdr"/>
        </w:types>
        <w:behaviors>
          <w:behavior w:val="content"/>
        </w:behaviors>
        <w:guid w:val="{F2AC63CC-A156-4C3B-A2F9-FC20137FDA53}"/>
      </w:docPartPr>
      <w:docPartBody>
        <w:p w:rsidR="00000000" w:rsidRDefault="000108FD" w:rsidP="000108FD">
          <w:pPr>
            <w:pStyle w:val="A0D3F1F11D7043E6BBD77CC8EB1A8588"/>
          </w:pPr>
          <w:r w:rsidRPr="00404A3B">
            <w:rPr>
              <w:rStyle w:val="PlaceholderText"/>
            </w:rPr>
            <w:t>Click or tap here to enter text.</w:t>
          </w:r>
        </w:p>
      </w:docPartBody>
    </w:docPart>
    <w:docPart>
      <w:docPartPr>
        <w:name w:val="3A4333689EEC472D93DB8AC62E1E7120"/>
        <w:category>
          <w:name w:val="General"/>
          <w:gallery w:val="placeholder"/>
        </w:category>
        <w:types>
          <w:type w:val="bbPlcHdr"/>
        </w:types>
        <w:behaviors>
          <w:behavior w:val="content"/>
        </w:behaviors>
        <w:guid w:val="{BB327591-AB51-4C78-BACE-2F51E6231D68}"/>
      </w:docPartPr>
      <w:docPartBody>
        <w:p w:rsidR="00000000" w:rsidRDefault="000108FD" w:rsidP="000108FD">
          <w:pPr>
            <w:pStyle w:val="3A4333689EEC472D93DB8AC62E1E7120"/>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000000"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000000" w:rsidRDefault="000108FD" w:rsidP="000108FD">
          <w:pPr>
            <w:pStyle w:val="C2860BD6EB8348049AF5DA56DC138159"/>
          </w:pPr>
          <w:r w:rsidRPr="000D4732">
            <w:rPr>
              <w:rStyle w:val="PlaceholderText"/>
            </w:rPr>
            <w:t>Click or tap here to enter text.</w:t>
          </w:r>
        </w:p>
      </w:docPartBody>
    </w:docPart>
    <w:docPart>
      <w:docPartPr>
        <w:name w:val="4AC61B7D72454DAF950AF599BAF0F012"/>
        <w:category>
          <w:name w:val="General"/>
          <w:gallery w:val="placeholder"/>
        </w:category>
        <w:types>
          <w:type w:val="bbPlcHdr"/>
        </w:types>
        <w:behaviors>
          <w:behavior w:val="content"/>
        </w:behaviors>
        <w:guid w:val="{5F3A578E-1226-4853-8ABB-3A55C8A5DADB}"/>
      </w:docPartPr>
      <w:docPartBody>
        <w:p w:rsidR="00000000" w:rsidRDefault="000108FD" w:rsidP="000108FD">
          <w:pPr>
            <w:pStyle w:val="4AC61B7D72454DAF950AF599BAF0F012"/>
          </w:pPr>
          <w:r w:rsidRPr="00404A3B">
            <w:rPr>
              <w:rStyle w:val="PlaceholderText"/>
            </w:rPr>
            <w:t>Click or tap here to enter text.</w:t>
          </w:r>
        </w:p>
      </w:docPartBody>
    </w:docPart>
    <w:docPart>
      <w:docPartPr>
        <w:name w:val="0103779080B548368E63BBB1A0928239"/>
        <w:category>
          <w:name w:val="General"/>
          <w:gallery w:val="placeholder"/>
        </w:category>
        <w:types>
          <w:type w:val="bbPlcHdr"/>
        </w:types>
        <w:behaviors>
          <w:behavior w:val="content"/>
        </w:behaviors>
        <w:guid w:val="{471C448D-6B72-4B70-817B-98CCB40E4297}"/>
      </w:docPartPr>
      <w:docPartBody>
        <w:p w:rsidR="00000000" w:rsidRDefault="000108FD" w:rsidP="000108FD">
          <w:pPr>
            <w:pStyle w:val="0103779080B548368E63BBB1A0928239"/>
          </w:pPr>
          <w:r w:rsidRPr="00F722FF">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000000"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000000"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000000"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000000" w:rsidRDefault="000108FD" w:rsidP="000108FD">
          <w:pPr>
            <w:pStyle w:val="1E5994FD30A44ED2ABECEE99925F7A02"/>
          </w:pPr>
          <w:r w:rsidRPr="00F722FF">
            <w:rPr>
              <w:rStyle w:val="PlaceholderText"/>
            </w:rPr>
            <w:t>Click or tap here to enter text.</w:t>
          </w:r>
        </w:p>
      </w:docPartBody>
    </w:docPart>
    <w:docPart>
      <w:docPartPr>
        <w:name w:val="0E37E7F8F4FA4B0B8C7D486D2D322A36"/>
        <w:category>
          <w:name w:val="General"/>
          <w:gallery w:val="placeholder"/>
        </w:category>
        <w:types>
          <w:type w:val="bbPlcHdr"/>
        </w:types>
        <w:behaviors>
          <w:behavior w:val="content"/>
        </w:behaviors>
        <w:guid w:val="{CB0D3CFD-7BFC-421B-A704-6279BAD17BCD}"/>
      </w:docPartPr>
      <w:docPartBody>
        <w:p w:rsidR="00000000" w:rsidRDefault="000108FD" w:rsidP="000108FD">
          <w:pPr>
            <w:pStyle w:val="0E37E7F8F4FA4B0B8C7D486D2D322A36"/>
          </w:pPr>
          <w:r w:rsidRPr="00404A3B">
            <w:rPr>
              <w:rStyle w:val="PlaceholderText"/>
            </w:rPr>
            <w:t>Click or tap here to enter text.</w:t>
          </w:r>
        </w:p>
      </w:docPartBody>
    </w:docPart>
    <w:docPart>
      <w:docPartPr>
        <w:name w:val="679326D19C574DC6B84EFC20091A6800"/>
        <w:category>
          <w:name w:val="General"/>
          <w:gallery w:val="placeholder"/>
        </w:category>
        <w:types>
          <w:type w:val="bbPlcHdr"/>
        </w:types>
        <w:behaviors>
          <w:behavior w:val="content"/>
        </w:behaviors>
        <w:guid w:val="{2C52F5FA-C50A-4638-A940-6B3A95ECD5C6}"/>
      </w:docPartPr>
      <w:docPartBody>
        <w:p w:rsidR="00000000" w:rsidRDefault="000108FD" w:rsidP="000108FD">
          <w:pPr>
            <w:pStyle w:val="679326D19C574DC6B84EFC20091A6800"/>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000000"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000000"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000000" w:rsidRDefault="000108FD" w:rsidP="000108FD">
          <w:pPr>
            <w:pStyle w:val="1EDC7A26BCC04231A7CD07814565CF9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9B22DB"/>
    <w:rsid w:val="00B35F24"/>
    <w:rsid w:val="00BE2B0A"/>
    <w:rsid w:val="00BF5901"/>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8FD"/>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684749DF760F4DAABDB30D403C97983E">
    <w:name w:val="684749DF760F4DAABDB30D403C97983E"/>
    <w:rsid w:val="000108FD"/>
  </w:style>
  <w:style w:type="paragraph" w:customStyle="1" w:styleId="22E85BBF817A4AA4B717C8BE76DC431B">
    <w:name w:val="22E85BBF817A4AA4B717C8BE76DC431B"/>
    <w:rsid w:val="000108FD"/>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9D571604B4634A84BC073E65FDAEE1EE">
    <w:name w:val="9D571604B4634A84BC073E65FDAEE1EE"/>
    <w:rsid w:val="000108FD"/>
  </w:style>
  <w:style w:type="paragraph" w:customStyle="1" w:styleId="9791D4042F95465796DF19CF47C6EF9A">
    <w:name w:val="9791D4042F95465796DF19CF47C6EF9A"/>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E78520F1F36B4F9690366132B874FDFD">
    <w:name w:val="E78520F1F36B4F9690366132B874FDFD"/>
    <w:rsid w:val="000108FD"/>
  </w:style>
  <w:style w:type="paragraph" w:customStyle="1" w:styleId="6C8F41813875411AB3877F5617E7B902">
    <w:name w:val="6C8F41813875411AB3877F5617E7B902"/>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7A9665157E654ECCA46FB5A6820FA4B3">
    <w:name w:val="7A9665157E654ECCA46FB5A6820FA4B3"/>
    <w:rsid w:val="000108FD"/>
  </w:style>
  <w:style w:type="paragraph" w:customStyle="1" w:styleId="8B1356FF76D749D7AFF734A5DB92AB19">
    <w:name w:val="8B1356FF76D749D7AFF734A5DB92AB19"/>
    <w:rsid w:val="000108FD"/>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A0D3F1F11D7043E6BBD77CC8EB1A8588">
    <w:name w:val="A0D3F1F11D7043E6BBD77CC8EB1A8588"/>
    <w:rsid w:val="000108FD"/>
  </w:style>
  <w:style w:type="paragraph" w:customStyle="1" w:styleId="3A4333689EEC472D93DB8AC62E1E7120">
    <w:name w:val="3A4333689EEC472D93DB8AC62E1E7120"/>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4AC61B7D72454DAF950AF599BAF0F012">
    <w:name w:val="4AC61B7D72454DAF950AF599BAF0F012"/>
    <w:rsid w:val="000108FD"/>
  </w:style>
  <w:style w:type="paragraph" w:customStyle="1" w:styleId="0103779080B548368E63BBB1A0928239">
    <w:name w:val="0103779080B548368E63BBB1A092823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0E37E7F8F4FA4B0B8C7D486D2D322A36">
    <w:name w:val="0E37E7F8F4FA4B0B8C7D486D2D322A36"/>
    <w:rsid w:val="000108FD"/>
  </w:style>
  <w:style w:type="paragraph" w:customStyle="1" w:styleId="679326D19C574DC6B84EFC20091A6800">
    <w:name w:val="679326D19C574DC6B84EFC20091A6800"/>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3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the following HOA-RELATED causes of action are applicable to Client’s dispute? FYI -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Client could pursue the following HOA-RELATED cross-claims: FYI -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auses of action:&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1748</TotalTime>
  <Pages>176</Pages>
  <Words>51814</Words>
  <Characters>295340</Characters>
  <Application>Microsoft Office Word</Application>
  <DocSecurity>0</DocSecurity>
  <Lines>2461</Lines>
  <Paragraphs>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299</cp:revision>
  <cp:lastPrinted>2019-02-13T22:26:00Z</cp:lastPrinted>
  <dcterms:created xsi:type="dcterms:W3CDTF">2020-06-05T18:10:00Z</dcterms:created>
  <dcterms:modified xsi:type="dcterms:W3CDTF">2023-03-22T15:32:00Z</dcterms:modified>
</cp:coreProperties>
</file>