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B71D2A"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B71D2A"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B71D2A"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B71D2A"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B71D2A"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B71D2A"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B71D2A"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B71D2A"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B71D2A"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B71D2A"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B71D2A"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B71D2A"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B71D2A"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B71D2A"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B71D2A"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B71D2A"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B71D2A"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B71D2A"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B71D2A"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B71D2A"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B71D2A"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1">
    <wetp:webextensionref xmlns:r="http://schemas.openxmlformats.org/officeDocument/2006/relationships" r:id="rId1"/>
  </wetp:taskpane>
  <wetp:taskpane dockstate="right" visibility="0" width="78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Clio is \&quot;00117\&quot; and the Client was \&quot;Joimax-Gen Corp,\&quot; then you'd put:&lt;/span&gt;&lt;/p&gt;&lt;p&gt;&lt;span style=\&quot;color: rgb(153, 51, 255);\&quot;&gt;00117 (Joimax-Gen Corp)&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