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Hastings v. Moorings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EMS</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Clients’ upstairs neighbor’s pipe leaked into their unit. Clients bought their unit in May 2022 and no leak or pipe issues were disclosed at time of sale. Clients reside in Canada and upon arriving in September 2022, they discovered the leak and subsequent issues, such as mold and termite damage. The COA claims that it is Clients’ issue to resolve.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435F6" w:rsidP="00EF2457">
            <w:pPr>
              <w:spacing w:afterLines="0" w:after="0"/>
              <w:rPr>
                <w:rFonts w:cs="Times New Roman"/>
                <w:sz w:val="20"/>
                <w:szCs w:val="20"/>
              </w:rPr>
            </w:pPr>
            <w:r>
              <w:rPr>
                <w:rFonts w:cs="Times New Roman"/>
                <w:sz w:val="20"/>
                <w:szCs w:val="20"/>
              </w:rPr>
              <w:t>Donald Hastings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435F6" w:rsidP="00EF2457">
            <w:pPr>
              <w:spacing w:afterLines="0" w:after="0"/>
              <w:rPr>
                <w:rFonts w:cs="Times New Roman"/>
                <w:sz w:val="20"/>
                <w:szCs w:val="20"/>
              </w:rPr>
            </w:pPr>
            <w:r>
              <w:rPr>
                <w:rFonts w:cs="Times New Roman"/>
                <w:sz w:val="20"/>
                <w:szCs w:val="20"/>
              </w:rPr>
              <w:t>Sheila Hastings</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435F6"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435F6" w:rsidP="00EF2457">
            <w:pPr>
              <w:spacing w:afterLines="0" w:after="0"/>
              <w:rPr>
                <w:rFonts w:cs="Times New Roman"/>
                <w:sz w:val="20"/>
                <w:szCs w:val="20"/>
              </w:rPr>
            </w:pPr>
            <w:r>
              <w:rPr>
                <w:rFonts w:cs="Times New Roman"/>
                <w:sz w:val="20"/>
                <w:szCs w:val="20"/>
              </w:rPr>
              <w:t>The Moorings of Pinellas County Condominium Association, Inc. ("Moorings COA")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435F6"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 COMPLETE LATER</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 COMPLETE LATER</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 complete later</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COMPLETE LATER</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1435F6" w:rsidP="002F0FB2">
      <w:pPr>
        <w:spacing w:after="264"/>
        <w:rPr>
          <w:rFonts w:cs="Times New Roman"/>
          <w:bCs/>
          <w:szCs w:val="24"/>
        </w:rPr>
      </w:pPr>
      <w:r>
        <w:rPr>
          <w:rFonts w:cs="Times New Roman"/>
          <w:bCs/>
          <w:szCs w:val="24"/>
        </w:rPr>
        <w:t>COMPLETE LATER</w:t>
      </w:r>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Hastings v. Moorings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